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834B" w14:textId="0B66919B" w:rsidR="002B2C6B" w:rsidRPr="002B2C6B" w:rsidRDefault="002B2C6B" w:rsidP="002B2C6B">
      <w:pPr>
        <w:shd w:val="clear" w:color="auto" w:fill="FFFFFF"/>
        <w:spacing w:after="300" w:line="240" w:lineRule="auto"/>
        <w:jc w:val="right"/>
        <w:rPr>
          <w:rFonts w:ascii="David" w:eastAsia="Times New Roman" w:hAnsi="David" w:cs="David"/>
          <w:color w:val="333333"/>
          <w:kern w:val="0"/>
          <w:sz w:val="24"/>
          <w:szCs w:val="24"/>
          <w:rtl/>
          <w14:ligatures w14:val="none"/>
        </w:rPr>
      </w:pPr>
      <w:r w:rsidRPr="002B2C6B">
        <w:rPr>
          <w:rFonts w:ascii="David" w:eastAsia="Times New Roman" w:hAnsi="David" w:cs="David" w:hint="cs"/>
          <w:color w:val="333333"/>
          <w:kern w:val="0"/>
          <w:sz w:val="24"/>
          <w:szCs w:val="24"/>
          <w:rtl/>
          <w14:ligatures w14:val="none"/>
        </w:rPr>
        <w:t>יולי 2025</w:t>
      </w:r>
    </w:p>
    <w:p w14:paraId="1678F8D6" w14:textId="5179C828" w:rsidR="000A2552" w:rsidRDefault="000A2552" w:rsidP="000A2552">
      <w:pPr>
        <w:shd w:val="clear" w:color="auto" w:fill="FFFFFF"/>
        <w:spacing w:after="300" w:line="240" w:lineRule="auto"/>
        <w:jc w:val="center"/>
        <w:rPr>
          <w:rFonts w:ascii="David" w:eastAsia="Times New Roman" w:hAnsi="David" w:cs="David"/>
          <w:b/>
          <w:bCs/>
          <w:color w:val="333333"/>
          <w:kern w:val="0"/>
          <w:sz w:val="32"/>
          <w:szCs w:val="32"/>
          <w:u w:val="single"/>
          <w:rtl/>
          <w14:ligatures w14:val="none"/>
        </w:rPr>
      </w:pPr>
      <w:r w:rsidRPr="00013EEB">
        <w:rPr>
          <w:rFonts w:ascii="David" w:eastAsia="Times New Roman" w:hAnsi="David" w:cs="David"/>
          <w:b/>
          <w:bCs/>
          <w:color w:val="333333"/>
          <w:kern w:val="0"/>
          <w:sz w:val="32"/>
          <w:szCs w:val="32"/>
          <w:u w:val="single"/>
          <w:rtl/>
          <w14:ligatures w14:val="none"/>
        </w:rPr>
        <w:t>קריטריונים לוועדת הנצחה</w:t>
      </w:r>
    </w:p>
    <w:p w14:paraId="0DC77F31" w14:textId="77777777" w:rsidR="00013EEB" w:rsidRDefault="00013EEB" w:rsidP="000A2552">
      <w:pPr>
        <w:shd w:val="clear" w:color="auto" w:fill="FFFFFF"/>
        <w:spacing w:after="300" w:line="240" w:lineRule="auto"/>
        <w:jc w:val="center"/>
        <w:rPr>
          <w:rFonts w:ascii="David" w:eastAsia="Times New Roman" w:hAnsi="David" w:cs="David"/>
          <w:b/>
          <w:bCs/>
          <w:color w:val="333333"/>
          <w:kern w:val="0"/>
          <w:sz w:val="32"/>
          <w:szCs w:val="32"/>
          <w:u w:val="single"/>
          <w:rtl/>
          <w14:ligatures w14:val="none"/>
        </w:rPr>
      </w:pPr>
    </w:p>
    <w:p w14:paraId="3AC82A17" w14:textId="77777777" w:rsidR="000A2552" w:rsidRPr="00013EEB" w:rsidRDefault="00AD75D5" w:rsidP="000A2552">
      <w:pPr>
        <w:shd w:val="clear" w:color="auto" w:fill="FFFFFF"/>
        <w:spacing w:after="300" w:line="240" w:lineRule="auto"/>
        <w:rPr>
          <w:rFonts w:ascii="David" w:eastAsia="Times New Roman" w:hAnsi="David" w:cs="David"/>
          <w:b/>
          <w:bCs/>
          <w:color w:val="333333"/>
          <w:kern w:val="0"/>
          <w:sz w:val="24"/>
          <w:szCs w:val="24"/>
          <w:u w:val="single"/>
          <w:rtl/>
          <w14:ligatures w14:val="none"/>
        </w:rPr>
      </w:pPr>
      <w:r w:rsidRPr="00013EEB">
        <w:rPr>
          <w:rFonts w:ascii="David" w:eastAsia="Times New Roman" w:hAnsi="David" w:cs="David"/>
          <w:b/>
          <w:bCs/>
          <w:color w:val="333333"/>
          <w:kern w:val="0"/>
          <w:sz w:val="24"/>
          <w:szCs w:val="24"/>
          <w:u w:val="single"/>
          <w:rtl/>
          <w14:ligatures w14:val="none"/>
        </w:rPr>
        <w:t>מבוא</w:t>
      </w:r>
    </w:p>
    <w:p w14:paraId="7B31D951" w14:textId="77777777" w:rsidR="00306014" w:rsidRPr="00013EEB" w:rsidRDefault="00306014" w:rsidP="00306014">
      <w:pPr>
        <w:shd w:val="clear" w:color="auto" w:fill="FFFFFF"/>
        <w:spacing w:after="300" w:line="240" w:lineRule="auto"/>
        <w:rPr>
          <w:rFonts w:ascii="David" w:hAnsi="David" w:cs="David"/>
          <w:sz w:val="24"/>
          <w:szCs w:val="24"/>
          <w:rtl/>
        </w:rPr>
      </w:pPr>
      <w:r w:rsidRPr="00013EEB">
        <w:rPr>
          <w:rFonts w:ascii="David" w:hAnsi="David" w:cs="David"/>
          <w:sz w:val="24"/>
          <w:szCs w:val="24"/>
          <w:rtl/>
        </w:rPr>
        <w:t xml:space="preserve">הטיפול בתחום ההנצחה הוא מהנושאים הרגישים בהם עוסקים נבחרי הציבור ברשות המקומית. ההחלטה את מי להנציח ובאיזה אופן טומנת בחובה דילמות ציבוריות ואתיות המלוות בדרך כלל ברגשות עמוקים של המשפחה המבקשת להנציח את יקיריה ברמת המועצה. </w:t>
      </w:r>
    </w:p>
    <w:p w14:paraId="0946401B" w14:textId="4EA99FBF" w:rsidR="00306014" w:rsidRPr="00013EEB" w:rsidRDefault="00306014" w:rsidP="00306014">
      <w:pPr>
        <w:shd w:val="clear" w:color="auto" w:fill="FFFFFF"/>
        <w:spacing w:after="300" w:line="240" w:lineRule="auto"/>
        <w:rPr>
          <w:rFonts w:ascii="David" w:hAnsi="David" w:cs="David"/>
          <w:sz w:val="24"/>
          <w:szCs w:val="24"/>
          <w:rtl/>
        </w:rPr>
      </w:pPr>
      <w:r w:rsidRPr="00013EEB">
        <w:rPr>
          <w:rFonts w:ascii="David" w:hAnsi="David" w:cs="David"/>
          <w:sz w:val="24"/>
          <w:szCs w:val="24"/>
          <w:rtl/>
        </w:rPr>
        <w:t>על חברי מליאת המועצה והנהלתה מוטלת האחריות והחובה להוביל לקבלת ההחלטות בראייה כוללת תוך הבטחת שוויוניות ושקיפות אשר ישקפו את המסרים הציבוריים, הקהילתיים והחינוכיים של המועצה.</w:t>
      </w:r>
    </w:p>
    <w:p w14:paraId="11A2ADB1" w14:textId="38DD68A7" w:rsidR="00AD75D5" w:rsidRPr="00013EEB" w:rsidRDefault="00306014" w:rsidP="009304C4">
      <w:pPr>
        <w:pStyle w:val="ae"/>
        <w:rPr>
          <w:rFonts w:ascii="David" w:hAnsi="David" w:cs="David"/>
          <w:sz w:val="24"/>
          <w:szCs w:val="24"/>
          <w:rtl/>
        </w:rPr>
      </w:pPr>
      <w:r w:rsidRPr="00013EEB">
        <w:rPr>
          <w:rFonts w:ascii="David" w:hAnsi="David" w:cs="David"/>
          <w:sz w:val="24"/>
          <w:szCs w:val="24"/>
          <w:rtl/>
        </w:rPr>
        <w:t xml:space="preserve">מטרת המסמך היא להגדיר מדיניות בנושא רגיש זה, </w:t>
      </w:r>
      <w:r w:rsidR="00AD75D5" w:rsidRPr="00013EEB">
        <w:rPr>
          <w:rFonts w:ascii="David" w:hAnsi="David" w:cs="David"/>
          <w:sz w:val="24"/>
          <w:szCs w:val="24"/>
          <w:rtl/>
        </w:rPr>
        <w:t>ולהסדיר את האופן וההליך להגשת בקשה להנצחה.</w:t>
      </w:r>
    </w:p>
    <w:p w14:paraId="0483346A" w14:textId="77777777" w:rsidR="009B3BAD" w:rsidRPr="00013EEB" w:rsidRDefault="009B3BAD" w:rsidP="009B3BAD">
      <w:pPr>
        <w:pStyle w:val="ae"/>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אמות המידה אלה יחולו החל מיום אישורן במליאה.</w:t>
      </w:r>
    </w:p>
    <w:p w14:paraId="53B7CAA5" w14:textId="77777777" w:rsidR="007E58B7" w:rsidRPr="00013EEB" w:rsidRDefault="007E58B7" w:rsidP="009B3BAD">
      <w:pPr>
        <w:pStyle w:val="ae"/>
        <w:rPr>
          <w:rFonts w:ascii="David" w:eastAsia="Times New Roman" w:hAnsi="David" w:cs="David"/>
          <w:color w:val="333333"/>
          <w:kern w:val="0"/>
          <w:sz w:val="24"/>
          <w:szCs w:val="24"/>
          <w:rtl/>
          <w14:ligatures w14:val="none"/>
        </w:rPr>
      </w:pPr>
    </w:p>
    <w:p w14:paraId="3D019F98" w14:textId="58CC397C" w:rsidR="007E58B7" w:rsidRPr="00013EEB" w:rsidRDefault="007E58B7" w:rsidP="009B3BAD">
      <w:pPr>
        <w:pStyle w:val="ae"/>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מסמך זה אינו חל לגבי קביעת שמות רחובות, דרכים, כיכרות, סמטות, שכונות, גנים ציבוריים או חלק מהם, המוסדרים באמצעות ועדת השמות והכל בהתאם להוראות סעיף 24ב לפקודת המועצות המקומיות.</w:t>
      </w:r>
    </w:p>
    <w:p w14:paraId="2E6C9501" w14:textId="77777777" w:rsidR="007E58B7" w:rsidRPr="00013EEB" w:rsidRDefault="007E58B7" w:rsidP="009B3BAD">
      <w:pPr>
        <w:pStyle w:val="ae"/>
        <w:rPr>
          <w:rFonts w:ascii="David" w:eastAsia="Times New Roman" w:hAnsi="David" w:cs="David"/>
          <w:color w:val="333333"/>
          <w:kern w:val="0"/>
          <w:sz w:val="24"/>
          <w:szCs w:val="24"/>
          <w:rtl/>
          <w14:ligatures w14:val="none"/>
        </w:rPr>
      </w:pPr>
    </w:p>
    <w:p w14:paraId="6A26B7CB" w14:textId="124575F6" w:rsidR="007E58B7" w:rsidRPr="00013EEB" w:rsidRDefault="007E58B7" w:rsidP="009B3BAD">
      <w:pPr>
        <w:pStyle w:val="ae"/>
        <w:rPr>
          <w:rFonts w:ascii="David" w:eastAsia="Times New Roman" w:hAnsi="David" w:cs="David"/>
          <w:b/>
          <w:bCs/>
          <w:color w:val="333333"/>
          <w:kern w:val="0"/>
          <w:sz w:val="24"/>
          <w:szCs w:val="24"/>
          <w:u w:val="single"/>
          <w:rtl/>
          <w14:ligatures w14:val="none"/>
        </w:rPr>
      </w:pPr>
      <w:r w:rsidRPr="00013EEB">
        <w:rPr>
          <w:rFonts w:ascii="David" w:eastAsia="Times New Roman" w:hAnsi="David" w:cs="David"/>
          <w:color w:val="333333"/>
          <w:kern w:val="0"/>
          <w:sz w:val="24"/>
          <w:szCs w:val="24"/>
          <w:rtl/>
          <w14:ligatures w14:val="none"/>
        </w:rPr>
        <w:t>אין במסמך זה כדי לגרוע מהוראות נוהל תרומות של משרד הפנים ובהוראות הדין, וכל בקשה להנצחה תיבחן ותאושר תחילה בהתאם לנוהל תרומות.</w:t>
      </w:r>
    </w:p>
    <w:p w14:paraId="71836840" w14:textId="77777777" w:rsidR="009B3BAD" w:rsidRPr="00013EEB" w:rsidRDefault="009B3BAD" w:rsidP="009304C4">
      <w:pPr>
        <w:pStyle w:val="ae"/>
        <w:rPr>
          <w:rFonts w:ascii="David" w:hAnsi="David" w:cs="David"/>
          <w:sz w:val="24"/>
          <w:szCs w:val="24"/>
          <w:rtl/>
        </w:rPr>
      </w:pPr>
    </w:p>
    <w:p w14:paraId="7797575D" w14:textId="77777777" w:rsidR="0038409B" w:rsidRPr="00013EEB" w:rsidRDefault="00AD75D5" w:rsidP="0038409B">
      <w:pPr>
        <w:shd w:val="clear" w:color="auto" w:fill="FFFFFF"/>
        <w:spacing w:after="300" w:line="240" w:lineRule="auto"/>
        <w:rPr>
          <w:rFonts w:ascii="David" w:eastAsia="Times New Roman" w:hAnsi="David" w:cs="David"/>
          <w:b/>
          <w:bCs/>
          <w:color w:val="333333"/>
          <w:kern w:val="0"/>
          <w:sz w:val="24"/>
          <w:szCs w:val="24"/>
          <w:u w:val="single"/>
          <w:rtl/>
          <w14:ligatures w14:val="none"/>
        </w:rPr>
      </w:pPr>
      <w:r w:rsidRPr="00013EEB">
        <w:rPr>
          <w:rFonts w:ascii="David" w:eastAsia="Times New Roman" w:hAnsi="David" w:cs="David"/>
          <w:b/>
          <w:bCs/>
          <w:color w:val="333333"/>
          <w:kern w:val="0"/>
          <w:sz w:val="24"/>
          <w:szCs w:val="24"/>
          <w:u w:val="single"/>
          <w:rtl/>
          <w14:ligatures w14:val="none"/>
        </w:rPr>
        <w:t>ועדת הנצחה</w:t>
      </w:r>
    </w:p>
    <w:p w14:paraId="74B3F34A" w14:textId="4FFCD3E4" w:rsidR="00BB069D" w:rsidRDefault="00BB069D" w:rsidP="0038409B">
      <w:pPr>
        <w:shd w:val="clear" w:color="auto" w:fill="FFFFFF"/>
        <w:spacing w:after="300" w:line="240" w:lineRule="auto"/>
        <w:rPr>
          <w:rFonts w:ascii="David" w:eastAsia="Times New Roman" w:hAnsi="David" w:cs="David"/>
          <w:color w:val="333333"/>
          <w:kern w:val="0"/>
          <w:sz w:val="24"/>
          <w:szCs w:val="24"/>
          <w:rtl/>
          <w14:ligatures w14:val="none"/>
        </w:rPr>
      </w:pPr>
      <w:r>
        <w:rPr>
          <w:rFonts w:ascii="David" w:eastAsia="Times New Roman" w:hAnsi="David" w:cs="David" w:hint="cs"/>
          <w:color w:val="333333"/>
          <w:kern w:val="0"/>
          <w:sz w:val="24"/>
          <w:szCs w:val="24"/>
          <w:rtl/>
          <w14:ligatures w14:val="none"/>
        </w:rPr>
        <w:t xml:space="preserve">ועדת ההנצחה תהא מורכבת משישה חברים, והיא תורכב בהתאם לחוק באופן הבא: שליש מחבריה יהיו חברי מועצה, שליש נציגי ציבור ושליש בני משפחות של נרצחי פעולות טרור שהיו תושבי המועצה. </w:t>
      </w:r>
    </w:p>
    <w:p w14:paraId="75131C27" w14:textId="75B65EC3" w:rsidR="00BB069D" w:rsidRDefault="00AD75D5" w:rsidP="0038409B">
      <w:pPr>
        <w:shd w:val="clear" w:color="auto" w:fill="FFFFFF"/>
        <w:spacing w:after="300" w:line="240" w:lineRule="auto"/>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 xml:space="preserve">ועדת ההנצחה </w:t>
      </w:r>
      <w:r w:rsidR="00BB069D">
        <w:rPr>
          <w:rFonts w:ascii="David" w:eastAsia="Times New Roman" w:hAnsi="David" w:cs="David" w:hint="cs"/>
          <w:color w:val="333333"/>
          <w:kern w:val="0"/>
          <w:sz w:val="24"/>
          <w:szCs w:val="24"/>
          <w:rtl/>
          <w14:ligatures w14:val="none"/>
        </w:rPr>
        <w:t>תמ</w:t>
      </w:r>
      <w:r w:rsidRPr="00013EEB">
        <w:rPr>
          <w:rFonts w:ascii="David" w:eastAsia="Times New Roman" w:hAnsi="David" w:cs="David"/>
          <w:color w:val="333333"/>
          <w:kern w:val="0"/>
          <w:sz w:val="24"/>
          <w:szCs w:val="24"/>
          <w:rtl/>
          <w14:ligatures w14:val="none"/>
        </w:rPr>
        <w:t>ונה על ידי מליאת המועצה.</w:t>
      </w:r>
      <w:r w:rsidR="0038409B" w:rsidRPr="00013EEB">
        <w:rPr>
          <w:rFonts w:ascii="David" w:eastAsia="Times New Roman" w:hAnsi="David" w:cs="David"/>
          <w:color w:val="333333"/>
          <w:kern w:val="0"/>
          <w:sz w:val="24"/>
          <w:szCs w:val="24"/>
          <w:rtl/>
          <w14:ligatures w14:val="none"/>
        </w:rPr>
        <w:t xml:space="preserve"> </w:t>
      </w:r>
    </w:p>
    <w:p w14:paraId="5F1DC2EA" w14:textId="15D3AFFC" w:rsidR="00AD75D5" w:rsidRDefault="00AD75D5" w:rsidP="0038409B">
      <w:pPr>
        <w:shd w:val="clear" w:color="auto" w:fill="FFFFFF"/>
        <w:spacing w:after="300" w:line="240" w:lineRule="auto"/>
        <w:rPr>
          <w:rFonts w:ascii="David" w:eastAsia="Times New Roman" w:hAnsi="David" w:cs="David"/>
          <w:b/>
          <w:bCs/>
          <w:color w:val="333333"/>
          <w:kern w:val="0"/>
          <w:sz w:val="24"/>
          <w:szCs w:val="24"/>
          <w:u w:val="single"/>
          <w:rtl/>
          <w14:ligatures w14:val="none"/>
        </w:rPr>
      </w:pPr>
      <w:r w:rsidRPr="00013EEB">
        <w:rPr>
          <w:rFonts w:ascii="David" w:eastAsia="Times New Roman" w:hAnsi="David" w:cs="David"/>
          <w:color w:val="333333"/>
          <w:kern w:val="0"/>
          <w:sz w:val="24"/>
          <w:szCs w:val="24"/>
          <w:rtl/>
          <w14:ligatures w14:val="none"/>
        </w:rPr>
        <w:t>הוועדה תיזום, תתכנן ותהווה כתובת לדון בבקשות להנצחת זכרם של תושבי מועצה אזורית נחל שורק בהתאם למסמך זה ולאמות המידה כמפורט בו.</w:t>
      </w:r>
    </w:p>
    <w:p w14:paraId="13CB83B8" w14:textId="77777777" w:rsidR="00AD75D5" w:rsidRPr="00013EEB" w:rsidRDefault="00AD75D5" w:rsidP="00AD75D5">
      <w:pPr>
        <w:shd w:val="clear" w:color="auto" w:fill="FFFFFF"/>
        <w:spacing w:after="300" w:line="240" w:lineRule="auto"/>
        <w:rPr>
          <w:rFonts w:ascii="David" w:eastAsia="Times New Roman" w:hAnsi="David" w:cs="David"/>
          <w:b/>
          <w:bCs/>
          <w:color w:val="333333"/>
          <w:kern w:val="0"/>
          <w:sz w:val="24"/>
          <w:szCs w:val="24"/>
          <w:u w:val="single"/>
          <w:rtl/>
          <w14:ligatures w14:val="none"/>
        </w:rPr>
      </w:pPr>
      <w:r w:rsidRPr="00013EEB">
        <w:rPr>
          <w:rFonts w:ascii="David" w:eastAsia="Times New Roman" w:hAnsi="David" w:cs="David"/>
          <w:b/>
          <w:bCs/>
          <w:color w:val="333333"/>
          <w:kern w:val="0"/>
          <w:sz w:val="24"/>
          <w:szCs w:val="24"/>
          <w:u w:val="single"/>
          <w:rtl/>
          <w14:ligatures w14:val="none"/>
        </w:rPr>
        <w:t>בקשות להנצחה</w:t>
      </w:r>
    </w:p>
    <w:p w14:paraId="4FADF8E4" w14:textId="426F4925" w:rsidR="009304C4" w:rsidRPr="00013EEB" w:rsidRDefault="0079323B" w:rsidP="00D16478">
      <w:pPr>
        <w:pStyle w:val="ae"/>
        <w:numPr>
          <w:ilvl w:val="0"/>
          <w:numId w:val="3"/>
        </w:numPr>
        <w:rPr>
          <w:rFonts w:ascii="David" w:hAnsi="David" w:cs="David"/>
          <w:sz w:val="24"/>
          <w:szCs w:val="24"/>
          <w:rtl/>
        </w:rPr>
      </w:pPr>
      <w:r w:rsidRPr="00013EEB">
        <w:rPr>
          <w:rFonts w:ascii="David" w:hAnsi="David" w:cs="David"/>
          <w:sz w:val="24"/>
          <w:szCs w:val="24"/>
          <w:rtl/>
        </w:rPr>
        <w:t>הו</w:t>
      </w:r>
      <w:r w:rsidR="00B94E4B" w:rsidRPr="00013EEB">
        <w:rPr>
          <w:rFonts w:ascii="David" w:hAnsi="David" w:cs="David"/>
          <w:sz w:val="24"/>
          <w:szCs w:val="24"/>
          <w:rtl/>
        </w:rPr>
        <w:t>ו</w:t>
      </w:r>
      <w:r w:rsidRPr="00013EEB">
        <w:rPr>
          <w:rFonts w:ascii="David" w:hAnsi="David" w:cs="David"/>
          <w:sz w:val="24"/>
          <w:szCs w:val="24"/>
          <w:rtl/>
        </w:rPr>
        <w:t>עדה תדון בפניות שיונחו על שולחנה ע</w:t>
      </w:r>
      <w:r w:rsidR="00553307" w:rsidRPr="00013EEB">
        <w:rPr>
          <w:rFonts w:ascii="David" w:hAnsi="David" w:cs="David"/>
          <w:sz w:val="24"/>
          <w:szCs w:val="24"/>
          <w:rtl/>
        </w:rPr>
        <w:t>ל-ידי כל אחד מאלה:</w:t>
      </w:r>
      <w:r w:rsidRPr="00013EEB">
        <w:rPr>
          <w:rFonts w:ascii="David" w:hAnsi="David" w:cs="David"/>
          <w:sz w:val="24"/>
          <w:szCs w:val="24"/>
          <w:rtl/>
        </w:rPr>
        <w:t xml:space="preserve"> ממלא תפקיד</w:t>
      </w:r>
      <w:r w:rsidR="00553307" w:rsidRPr="00013EEB">
        <w:rPr>
          <w:rFonts w:ascii="David" w:hAnsi="David" w:cs="David"/>
          <w:sz w:val="24"/>
          <w:szCs w:val="24"/>
          <w:rtl/>
        </w:rPr>
        <w:t xml:space="preserve">, </w:t>
      </w:r>
      <w:r w:rsidRPr="00013EEB">
        <w:rPr>
          <w:rFonts w:ascii="David" w:hAnsi="David" w:cs="David"/>
          <w:sz w:val="24"/>
          <w:szCs w:val="24"/>
          <w:rtl/>
        </w:rPr>
        <w:t>מחלקה, ישוב, משפחה</w:t>
      </w:r>
      <w:r w:rsidR="009304C4" w:rsidRPr="00013EEB">
        <w:rPr>
          <w:rFonts w:ascii="David" w:hAnsi="David" w:cs="David"/>
          <w:sz w:val="24"/>
          <w:szCs w:val="24"/>
          <w:rtl/>
        </w:rPr>
        <w:t>.</w:t>
      </w:r>
    </w:p>
    <w:p w14:paraId="1017C6BF" w14:textId="77777777" w:rsidR="00BB069D" w:rsidRPr="00BB069D" w:rsidRDefault="00BB069D" w:rsidP="00D16478">
      <w:pPr>
        <w:pStyle w:val="ae"/>
        <w:numPr>
          <w:ilvl w:val="0"/>
          <w:numId w:val="3"/>
        </w:numPr>
        <w:rPr>
          <w:rFonts w:ascii="David" w:hAnsi="David" w:cs="David"/>
          <w:sz w:val="24"/>
          <w:szCs w:val="24"/>
        </w:rPr>
      </w:pPr>
      <w:r>
        <w:rPr>
          <w:rFonts w:ascii="David" w:hAnsi="David" w:cs="David" w:hint="cs"/>
          <w:sz w:val="24"/>
          <w:szCs w:val="24"/>
          <w:rtl/>
        </w:rPr>
        <w:t xml:space="preserve">באשר להנצחת זכרם של נרצחי טרור הועדה  </w:t>
      </w:r>
      <w:r>
        <w:rPr>
          <w:rFonts w:ascii="David" w:hAnsi="David" w:cs="David" w:hint="cs"/>
          <w:rtl/>
        </w:rPr>
        <w:t>ת</w:t>
      </w:r>
      <w:r w:rsidRPr="001C3D37">
        <w:rPr>
          <w:rFonts w:ascii="David" w:hAnsi="David" w:cs="David"/>
          <w:rtl/>
        </w:rPr>
        <w:t>יזום ות</w:t>
      </w:r>
      <w:r>
        <w:rPr>
          <w:rFonts w:ascii="David" w:hAnsi="David" w:cs="David" w:hint="cs"/>
          <w:rtl/>
        </w:rPr>
        <w:t>ת</w:t>
      </w:r>
      <w:r w:rsidRPr="001C3D37">
        <w:rPr>
          <w:rFonts w:ascii="David" w:hAnsi="David" w:cs="David"/>
          <w:rtl/>
        </w:rPr>
        <w:t>כנן דרכי הנצחה ופעולות הנצחה לתושבי העיר שנרצחו בעקבות פעילות טרור</w:t>
      </w:r>
      <w:r>
        <w:rPr>
          <w:rFonts w:ascii="David" w:hAnsi="David" w:cs="David" w:hint="cs"/>
          <w:rtl/>
        </w:rPr>
        <w:t xml:space="preserve">. </w:t>
      </w:r>
    </w:p>
    <w:p w14:paraId="74621BE0" w14:textId="56CE1D72" w:rsidR="009304C4" w:rsidRPr="00013EEB" w:rsidRDefault="00BB069D" w:rsidP="00D16478">
      <w:pPr>
        <w:pStyle w:val="ae"/>
        <w:numPr>
          <w:ilvl w:val="0"/>
          <w:numId w:val="3"/>
        </w:numPr>
        <w:rPr>
          <w:rFonts w:ascii="David" w:hAnsi="David" w:cs="David"/>
          <w:sz w:val="24"/>
          <w:szCs w:val="24"/>
          <w:rtl/>
        </w:rPr>
      </w:pPr>
      <w:r>
        <w:rPr>
          <w:rFonts w:ascii="David" w:hAnsi="David" w:cs="David" w:hint="cs"/>
          <w:sz w:val="24"/>
          <w:szCs w:val="24"/>
          <w:rtl/>
        </w:rPr>
        <w:t xml:space="preserve">באשר ליתר האוכלוסיות </w:t>
      </w:r>
      <w:r w:rsidR="0079323B" w:rsidRPr="00013EEB">
        <w:rPr>
          <w:rFonts w:ascii="David" w:hAnsi="David" w:cs="David"/>
          <w:sz w:val="24"/>
          <w:szCs w:val="24"/>
          <w:rtl/>
        </w:rPr>
        <w:t>הו</w:t>
      </w:r>
      <w:r w:rsidR="00B94E4B" w:rsidRPr="00013EEB">
        <w:rPr>
          <w:rFonts w:ascii="David" w:hAnsi="David" w:cs="David"/>
          <w:sz w:val="24"/>
          <w:szCs w:val="24"/>
          <w:rtl/>
        </w:rPr>
        <w:t>ו</w:t>
      </w:r>
      <w:r w:rsidR="0079323B" w:rsidRPr="00013EEB">
        <w:rPr>
          <w:rFonts w:ascii="David" w:hAnsi="David" w:cs="David"/>
          <w:sz w:val="24"/>
          <w:szCs w:val="24"/>
          <w:rtl/>
        </w:rPr>
        <w:t>עדה לא תיזום מהלכי הנצחה מטעמה</w:t>
      </w:r>
      <w:r w:rsidR="0079323B" w:rsidRPr="00013EEB">
        <w:rPr>
          <w:rFonts w:ascii="David" w:hAnsi="David" w:cs="David"/>
          <w:sz w:val="24"/>
          <w:szCs w:val="24"/>
        </w:rPr>
        <w:t>.</w:t>
      </w:r>
    </w:p>
    <w:p w14:paraId="7EE06731" w14:textId="1123C6DB" w:rsidR="00D16478" w:rsidRPr="00013EEB" w:rsidRDefault="0079323B" w:rsidP="00D16478">
      <w:pPr>
        <w:pStyle w:val="ae"/>
        <w:numPr>
          <w:ilvl w:val="0"/>
          <w:numId w:val="3"/>
        </w:numPr>
        <w:rPr>
          <w:rFonts w:ascii="David" w:hAnsi="David" w:cs="David"/>
          <w:sz w:val="24"/>
          <w:szCs w:val="24"/>
        </w:rPr>
      </w:pPr>
      <w:r w:rsidRPr="00013EEB">
        <w:rPr>
          <w:rFonts w:ascii="David" w:hAnsi="David" w:cs="David"/>
          <w:sz w:val="24"/>
          <w:szCs w:val="24"/>
          <w:rtl/>
        </w:rPr>
        <w:t>הפניות לו</w:t>
      </w:r>
      <w:r w:rsidR="0038409B" w:rsidRPr="00013EEB">
        <w:rPr>
          <w:rFonts w:ascii="David" w:hAnsi="David" w:cs="David"/>
          <w:sz w:val="24"/>
          <w:szCs w:val="24"/>
          <w:rtl/>
        </w:rPr>
        <w:t>ו</w:t>
      </w:r>
      <w:r w:rsidRPr="00013EEB">
        <w:rPr>
          <w:rFonts w:ascii="David" w:hAnsi="David" w:cs="David"/>
          <w:sz w:val="24"/>
          <w:szCs w:val="24"/>
          <w:rtl/>
        </w:rPr>
        <w:t>עדה יוגשו באמצעות טופס פניה דיגיטלי</w:t>
      </w:r>
      <w:r w:rsidR="009304C4" w:rsidRPr="00013EEB">
        <w:rPr>
          <w:rFonts w:ascii="David" w:hAnsi="David" w:cs="David"/>
          <w:sz w:val="24"/>
          <w:szCs w:val="24"/>
          <w:rtl/>
        </w:rPr>
        <w:t xml:space="preserve"> ובו יפורטו:</w:t>
      </w:r>
      <w:r w:rsidRPr="00013EEB">
        <w:rPr>
          <w:rFonts w:ascii="David" w:hAnsi="David" w:cs="David"/>
          <w:sz w:val="24"/>
          <w:szCs w:val="24"/>
          <w:rtl/>
        </w:rPr>
        <w:t xml:space="preserve"> פרטי המבקש, הקשר של המבקש למונצח, פרטי המונצח ותמצית קורות חייו כולל תאריך לידה ותאריך פטירה, </w:t>
      </w:r>
      <w:r w:rsidR="00E55BB7" w:rsidRPr="00013EEB">
        <w:rPr>
          <w:rFonts w:ascii="David" w:hAnsi="David" w:cs="David"/>
          <w:sz w:val="24"/>
          <w:szCs w:val="24"/>
          <w:rtl/>
        </w:rPr>
        <w:t>נסיבות הפטירה, מהות הבקשה</w:t>
      </w:r>
      <w:r w:rsidRPr="00013EEB">
        <w:rPr>
          <w:rFonts w:ascii="David" w:hAnsi="David" w:cs="David"/>
          <w:sz w:val="24"/>
          <w:szCs w:val="24"/>
          <w:rtl/>
        </w:rPr>
        <w:t xml:space="preserve"> להנצחה והאופן המבוקש להנצחה בצירוף מסמכים רלוונטיים נוספים.</w:t>
      </w:r>
    </w:p>
    <w:p w14:paraId="340110DA" w14:textId="24908638" w:rsidR="0038409B" w:rsidRPr="00013EEB" w:rsidRDefault="0079323B" w:rsidP="00D16478">
      <w:pPr>
        <w:pStyle w:val="ae"/>
        <w:numPr>
          <w:ilvl w:val="0"/>
          <w:numId w:val="3"/>
        </w:numPr>
        <w:rPr>
          <w:rFonts w:ascii="David" w:hAnsi="David" w:cs="David"/>
          <w:sz w:val="24"/>
          <w:szCs w:val="24"/>
          <w:rtl/>
        </w:rPr>
      </w:pPr>
      <w:r w:rsidRPr="00013EEB">
        <w:rPr>
          <w:rFonts w:ascii="David" w:hAnsi="David" w:cs="David"/>
          <w:sz w:val="24"/>
          <w:szCs w:val="24"/>
          <w:rtl/>
        </w:rPr>
        <w:t>הפונה יוכל לבקש להופיע בפני הו</w:t>
      </w:r>
      <w:r w:rsidR="00B94E4B" w:rsidRPr="00013EEB">
        <w:rPr>
          <w:rFonts w:ascii="David" w:hAnsi="David" w:cs="David"/>
          <w:sz w:val="24"/>
          <w:szCs w:val="24"/>
          <w:rtl/>
        </w:rPr>
        <w:t>ו</w:t>
      </w:r>
      <w:r w:rsidRPr="00013EEB">
        <w:rPr>
          <w:rFonts w:ascii="David" w:hAnsi="David" w:cs="David"/>
          <w:sz w:val="24"/>
          <w:szCs w:val="24"/>
          <w:rtl/>
        </w:rPr>
        <w:t>עדה</w:t>
      </w:r>
      <w:r w:rsidR="004A2CF1" w:rsidRPr="00013EEB">
        <w:rPr>
          <w:rFonts w:ascii="David" w:hAnsi="David" w:cs="David"/>
          <w:sz w:val="24"/>
          <w:szCs w:val="24"/>
          <w:rtl/>
        </w:rPr>
        <w:t xml:space="preserve"> לצורך הצגת הבקשה להנצחה.</w:t>
      </w:r>
      <w:r w:rsidRPr="00013EEB">
        <w:rPr>
          <w:rFonts w:ascii="David" w:hAnsi="David" w:cs="David"/>
          <w:sz w:val="24"/>
          <w:szCs w:val="24"/>
        </w:rPr>
        <w:t xml:space="preserve"> </w:t>
      </w:r>
    </w:p>
    <w:p w14:paraId="628ACFCF" w14:textId="0C04B36B" w:rsidR="00B94E4B" w:rsidRPr="00BB069D" w:rsidRDefault="00BB069D" w:rsidP="00FA0577">
      <w:pPr>
        <w:pStyle w:val="ae"/>
        <w:numPr>
          <w:ilvl w:val="0"/>
          <w:numId w:val="3"/>
        </w:numPr>
        <w:rPr>
          <w:rFonts w:ascii="David" w:hAnsi="David" w:cs="David"/>
          <w:sz w:val="24"/>
          <w:szCs w:val="24"/>
        </w:rPr>
      </w:pPr>
      <w:r w:rsidRPr="00BB069D">
        <w:rPr>
          <w:rFonts w:ascii="David" w:hAnsi="David" w:cs="David" w:hint="cs"/>
          <w:sz w:val="24"/>
          <w:szCs w:val="24"/>
          <w:rtl/>
        </w:rPr>
        <w:t xml:space="preserve"> </w:t>
      </w:r>
      <w:r w:rsidR="00AD75D5" w:rsidRPr="00BB069D">
        <w:rPr>
          <w:rFonts w:ascii="David" w:hAnsi="David" w:cs="David"/>
          <w:sz w:val="24"/>
          <w:szCs w:val="24"/>
          <w:rtl/>
        </w:rPr>
        <w:t>הוועדה תדון בכל בקשה ותיתן את החלט</w:t>
      </w:r>
      <w:r w:rsidR="0079323B" w:rsidRPr="00BB069D">
        <w:rPr>
          <w:rFonts w:ascii="David" w:hAnsi="David" w:cs="David"/>
          <w:sz w:val="24"/>
          <w:szCs w:val="24"/>
          <w:rtl/>
        </w:rPr>
        <w:t>ה</w:t>
      </w:r>
      <w:r w:rsidR="00276DD8" w:rsidRPr="00BB069D">
        <w:rPr>
          <w:rFonts w:ascii="David" w:hAnsi="David" w:cs="David"/>
          <w:sz w:val="24"/>
          <w:szCs w:val="24"/>
          <w:rtl/>
        </w:rPr>
        <w:t xml:space="preserve"> מנומקת</w:t>
      </w:r>
      <w:r w:rsidR="00B94E4B" w:rsidRPr="00BB069D">
        <w:rPr>
          <w:rFonts w:ascii="David" w:hAnsi="David" w:cs="David"/>
          <w:sz w:val="24"/>
          <w:szCs w:val="24"/>
          <w:rtl/>
        </w:rPr>
        <w:t xml:space="preserve"> בכתב</w:t>
      </w:r>
      <w:r w:rsidR="00276DD8" w:rsidRPr="00BB069D">
        <w:rPr>
          <w:rFonts w:ascii="David" w:hAnsi="David" w:cs="David"/>
          <w:sz w:val="24"/>
          <w:szCs w:val="24"/>
          <w:rtl/>
        </w:rPr>
        <w:t xml:space="preserve"> לפונה</w:t>
      </w:r>
      <w:r w:rsidR="00B94E4B" w:rsidRPr="00BB069D">
        <w:rPr>
          <w:rFonts w:ascii="David" w:hAnsi="David" w:cs="David"/>
          <w:sz w:val="24"/>
          <w:szCs w:val="24"/>
          <w:rtl/>
        </w:rPr>
        <w:t>.</w:t>
      </w:r>
      <w:r w:rsidR="00B63DA0" w:rsidRPr="00BB069D">
        <w:rPr>
          <w:rFonts w:ascii="David" w:hAnsi="David" w:cs="David"/>
          <w:sz w:val="24"/>
          <w:szCs w:val="24"/>
          <w:rtl/>
        </w:rPr>
        <w:t xml:space="preserve"> </w:t>
      </w:r>
    </w:p>
    <w:p w14:paraId="39E9D3EE" w14:textId="3928604C" w:rsidR="0079323B" w:rsidRPr="00013EEB" w:rsidRDefault="00B63DA0" w:rsidP="00D16478">
      <w:pPr>
        <w:pStyle w:val="ae"/>
        <w:numPr>
          <w:ilvl w:val="0"/>
          <w:numId w:val="3"/>
        </w:numPr>
        <w:rPr>
          <w:rFonts w:ascii="David" w:hAnsi="David" w:cs="David"/>
          <w:sz w:val="24"/>
          <w:szCs w:val="24"/>
        </w:rPr>
      </w:pPr>
      <w:r w:rsidRPr="00013EEB">
        <w:rPr>
          <w:rFonts w:ascii="David" w:hAnsi="David" w:cs="David"/>
          <w:sz w:val="24"/>
          <w:szCs w:val="24"/>
          <w:rtl/>
        </w:rPr>
        <w:t xml:space="preserve">בהחלטת הוועדה לפונה יצוין, כי </w:t>
      </w:r>
      <w:r w:rsidR="00B94E4B" w:rsidRPr="00013EEB">
        <w:rPr>
          <w:rFonts w:ascii="David" w:hAnsi="David" w:cs="David"/>
          <w:sz w:val="24"/>
          <w:szCs w:val="24"/>
          <w:rtl/>
        </w:rPr>
        <w:t>הפונה רשאי להגיש בקשה לעיון מחדש על החלטת הוועדה בפני ועדת ההנהלה של המועצה וזאת בתוך 30 ימים מיום קבלת ההחלטה של הוועדה.</w:t>
      </w:r>
      <w:r w:rsidR="0079323B" w:rsidRPr="00013EEB">
        <w:rPr>
          <w:rFonts w:ascii="David" w:hAnsi="David" w:cs="David"/>
          <w:sz w:val="24"/>
          <w:szCs w:val="24"/>
        </w:rPr>
        <w:t xml:space="preserve"> </w:t>
      </w:r>
    </w:p>
    <w:p w14:paraId="7ECD8A18" w14:textId="26396A40" w:rsidR="00B83039" w:rsidRPr="00013EEB" w:rsidRDefault="00EE547B" w:rsidP="00D16478">
      <w:pPr>
        <w:pStyle w:val="ae"/>
        <w:numPr>
          <w:ilvl w:val="0"/>
          <w:numId w:val="3"/>
        </w:numPr>
        <w:rPr>
          <w:rFonts w:ascii="David" w:hAnsi="David" w:cs="David"/>
          <w:sz w:val="24"/>
          <w:szCs w:val="24"/>
        </w:rPr>
      </w:pPr>
      <w:r w:rsidRPr="00013EEB">
        <w:rPr>
          <w:rFonts w:ascii="David" w:hAnsi="David" w:cs="David"/>
          <w:sz w:val="24"/>
          <w:szCs w:val="24"/>
          <w:rtl/>
        </w:rPr>
        <w:t>ועדת ההנצחה תקבע את סדרי עבודתה ומועדי כינוסה.</w:t>
      </w:r>
    </w:p>
    <w:p w14:paraId="2F946694" w14:textId="6EBC2236" w:rsidR="00B050A7" w:rsidRPr="00013EEB" w:rsidRDefault="00B050A7" w:rsidP="00D16478">
      <w:pPr>
        <w:pStyle w:val="ae"/>
        <w:numPr>
          <w:ilvl w:val="0"/>
          <w:numId w:val="3"/>
        </w:numPr>
        <w:rPr>
          <w:rFonts w:ascii="David" w:hAnsi="David" w:cs="David"/>
          <w:sz w:val="24"/>
          <w:szCs w:val="24"/>
        </w:rPr>
      </w:pPr>
      <w:r w:rsidRPr="00013EEB">
        <w:rPr>
          <w:rFonts w:ascii="David" w:hAnsi="David" w:cs="David"/>
          <w:sz w:val="24"/>
          <w:szCs w:val="24"/>
          <w:rtl/>
        </w:rPr>
        <w:t>לא ידון חבר ועדה בעניין הנוגע לו אישית, לרבות היכרות אישית עם מגיש הבקשה או המונצח.</w:t>
      </w:r>
    </w:p>
    <w:p w14:paraId="6C531168" w14:textId="0E5DA6CD" w:rsidR="00B83039" w:rsidRPr="00013EEB" w:rsidRDefault="00B83039" w:rsidP="00D16478">
      <w:pPr>
        <w:pStyle w:val="ae"/>
        <w:numPr>
          <w:ilvl w:val="0"/>
          <w:numId w:val="3"/>
        </w:numPr>
        <w:rPr>
          <w:rFonts w:ascii="David" w:hAnsi="David" w:cs="David"/>
          <w:sz w:val="24"/>
          <w:szCs w:val="24"/>
          <w:rtl/>
        </w:rPr>
      </w:pPr>
      <w:r w:rsidRPr="00013EEB">
        <w:rPr>
          <w:rFonts w:ascii="David" w:hAnsi="David" w:cs="David"/>
          <w:sz w:val="24"/>
          <w:szCs w:val="24"/>
          <w:rtl/>
        </w:rPr>
        <w:t>לכל דיוני הוועדה יירשם פרוטוקול.</w:t>
      </w:r>
    </w:p>
    <w:p w14:paraId="7E63ADE9" w14:textId="77777777" w:rsidR="00D16478" w:rsidRPr="00013EEB" w:rsidRDefault="00D16478" w:rsidP="00D16478">
      <w:pPr>
        <w:pStyle w:val="ae"/>
        <w:ind w:left="720"/>
        <w:rPr>
          <w:rFonts w:ascii="David" w:hAnsi="David" w:cs="David"/>
          <w:sz w:val="24"/>
          <w:szCs w:val="24"/>
          <w:rtl/>
        </w:rPr>
      </w:pPr>
    </w:p>
    <w:p w14:paraId="39840770" w14:textId="7239E2C7" w:rsidR="00AD75D5" w:rsidRPr="00013EEB" w:rsidRDefault="00AD75D5" w:rsidP="00AD75D5">
      <w:pPr>
        <w:shd w:val="clear" w:color="auto" w:fill="FFFFFF"/>
        <w:spacing w:after="300" w:line="240" w:lineRule="auto"/>
        <w:rPr>
          <w:rFonts w:ascii="David" w:eastAsia="Times New Roman" w:hAnsi="David" w:cs="David"/>
          <w:b/>
          <w:bCs/>
          <w:color w:val="333333"/>
          <w:kern w:val="0"/>
          <w:sz w:val="24"/>
          <w:szCs w:val="24"/>
          <w:u w:val="single"/>
          <w:rtl/>
          <w14:ligatures w14:val="none"/>
        </w:rPr>
      </w:pPr>
      <w:r w:rsidRPr="00013EEB">
        <w:rPr>
          <w:rFonts w:ascii="David" w:eastAsia="Times New Roman" w:hAnsi="David" w:cs="David"/>
          <w:b/>
          <w:bCs/>
          <w:color w:val="333333"/>
          <w:kern w:val="0"/>
          <w:sz w:val="24"/>
          <w:szCs w:val="24"/>
          <w:u w:val="single"/>
          <w:rtl/>
          <w14:ligatures w14:val="none"/>
        </w:rPr>
        <w:t>אמות מידה</w:t>
      </w:r>
      <w:r w:rsidR="0079323B" w:rsidRPr="00013EEB">
        <w:rPr>
          <w:rFonts w:ascii="David" w:eastAsia="Times New Roman" w:hAnsi="David" w:cs="David"/>
          <w:b/>
          <w:bCs/>
          <w:color w:val="333333"/>
          <w:kern w:val="0"/>
          <w:sz w:val="24"/>
          <w:szCs w:val="24"/>
          <w:u w:val="single"/>
          <w:rtl/>
          <w14:ligatures w14:val="none"/>
        </w:rPr>
        <w:t xml:space="preserve"> ועקרונות מנחים</w:t>
      </w:r>
    </w:p>
    <w:p w14:paraId="38685A2A" w14:textId="1FD59B9D" w:rsidR="0079323B" w:rsidRPr="00013EEB" w:rsidRDefault="0079323B" w:rsidP="009B3BAD">
      <w:pPr>
        <w:pStyle w:val="ae"/>
        <w:numPr>
          <w:ilvl w:val="0"/>
          <w:numId w:val="5"/>
        </w:numPr>
        <w:rPr>
          <w:rFonts w:ascii="David" w:hAnsi="David" w:cs="David"/>
          <w:sz w:val="24"/>
          <w:szCs w:val="24"/>
          <w:rtl/>
        </w:rPr>
      </w:pPr>
      <w:r w:rsidRPr="00013EEB">
        <w:rPr>
          <w:rFonts w:ascii="David" w:hAnsi="David" w:cs="David"/>
          <w:sz w:val="24"/>
          <w:szCs w:val="24"/>
          <w:rtl/>
        </w:rPr>
        <w:t>הו</w:t>
      </w:r>
      <w:r w:rsidR="0017725C" w:rsidRPr="00013EEB">
        <w:rPr>
          <w:rFonts w:ascii="David" w:hAnsi="David" w:cs="David"/>
          <w:sz w:val="24"/>
          <w:szCs w:val="24"/>
          <w:rtl/>
        </w:rPr>
        <w:t>ו</w:t>
      </w:r>
      <w:r w:rsidRPr="00013EEB">
        <w:rPr>
          <w:rFonts w:ascii="David" w:hAnsi="David" w:cs="David"/>
          <w:sz w:val="24"/>
          <w:szCs w:val="24"/>
          <w:rtl/>
        </w:rPr>
        <w:t xml:space="preserve">עדה תדון ותשקול את הפניות המוגשות אליה על בסיס </w:t>
      </w:r>
      <w:r w:rsidR="00E174BF" w:rsidRPr="00013EEB">
        <w:rPr>
          <w:rFonts w:ascii="David" w:hAnsi="David" w:cs="David"/>
          <w:sz w:val="24"/>
          <w:szCs w:val="24"/>
          <w:rtl/>
        </w:rPr>
        <w:t>ה</w:t>
      </w:r>
      <w:r w:rsidRPr="00013EEB">
        <w:rPr>
          <w:rFonts w:ascii="David" w:hAnsi="David" w:cs="David"/>
          <w:sz w:val="24"/>
          <w:szCs w:val="24"/>
          <w:rtl/>
        </w:rPr>
        <w:t xml:space="preserve">פרמטרים </w:t>
      </w:r>
      <w:r w:rsidR="00E174BF" w:rsidRPr="00013EEB">
        <w:rPr>
          <w:rFonts w:ascii="David" w:hAnsi="David" w:cs="David"/>
          <w:sz w:val="24"/>
          <w:szCs w:val="24"/>
          <w:rtl/>
        </w:rPr>
        <w:t>ה</w:t>
      </w:r>
      <w:r w:rsidRPr="00013EEB">
        <w:rPr>
          <w:rFonts w:ascii="David" w:hAnsi="David" w:cs="David"/>
          <w:sz w:val="24"/>
          <w:szCs w:val="24"/>
          <w:rtl/>
        </w:rPr>
        <w:t>קבועים</w:t>
      </w:r>
      <w:r w:rsidR="00E174BF" w:rsidRPr="00013EEB">
        <w:rPr>
          <w:rFonts w:ascii="David" w:hAnsi="David" w:cs="David"/>
          <w:sz w:val="24"/>
          <w:szCs w:val="24"/>
          <w:rtl/>
        </w:rPr>
        <w:t xml:space="preserve"> הבאים:</w:t>
      </w:r>
    </w:p>
    <w:p w14:paraId="7BEF03E5" w14:textId="60BF9A38" w:rsidR="0079323B" w:rsidRPr="00013EEB" w:rsidRDefault="0079323B" w:rsidP="009B3BAD">
      <w:pPr>
        <w:pStyle w:val="ae"/>
        <w:numPr>
          <w:ilvl w:val="0"/>
          <w:numId w:val="4"/>
        </w:numPr>
        <w:rPr>
          <w:rFonts w:ascii="David" w:hAnsi="David" w:cs="David"/>
          <w:sz w:val="24"/>
          <w:szCs w:val="24"/>
          <w:rtl/>
        </w:rPr>
      </w:pPr>
      <w:r w:rsidRPr="00013EEB">
        <w:rPr>
          <w:rFonts w:ascii="David" w:hAnsi="David" w:cs="David"/>
          <w:sz w:val="24"/>
          <w:szCs w:val="24"/>
          <w:rtl/>
        </w:rPr>
        <w:t>התרומה הציבורית</w:t>
      </w:r>
      <w:r w:rsidR="000E4631" w:rsidRPr="00013EEB">
        <w:rPr>
          <w:rFonts w:ascii="David" w:hAnsi="David" w:cs="David"/>
          <w:sz w:val="24"/>
          <w:szCs w:val="24"/>
          <w:rtl/>
        </w:rPr>
        <w:t xml:space="preserve"> של מי שמבקשים להנציח;</w:t>
      </w:r>
      <w:r w:rsidRPr="00013EEB">
        <w:rPr>
          <w:rFonts w:ascii="David" w:hAnsi="David" w:cs="David"/>
          <w:sz w:val="24"/>
          <w:szCs w:val="24"/>
        </w:rPr>
        <w:t xml:space="preserve"> </w:t>
      </w:r>
    </w:p>
    <w:p w14:paraId="0964ACF3" w14:textId="37CC2060" w:rsidR="0079323B" w:rsidRPr="00013EEB" w:rsidRDefault="0079323B" w:rsidP="009B3BAD">
      <w:pPr>
        <w:pStyle w:val="ae"/>
        <w:numPr>
          <w:ilvl w:val="0"/>
          <w:numId w:val="4"/>
        </w:numPr>
        <w:rPr>
          <w:rFonts w:ascii="David" w:hAnsi="David" w:cs="David"/>
          <w:sz w:val="24"/>
          <w:szCs w:val="24"/>
          <w:rtl/>
        </w:rPr>
      </w:pPr>
      <w:r w:rsidRPr="00013EEB">
        <w:rPr>
          <w:rFonts w:ascii="David" w:hAnsi="David" w:cs="David"/>
          <w:sz w:val="24"/>
          <w:szCs w:val="24"/>
          <w:rtl/>
        </w:rPr>
        <w:t xml:space="preserve">הקשר של </w:t>
      </w:r>
      <w:r w:rsidR="000E4631" w:rsidRPr="00013EEB">
        <w:rPr>
          <w:rFonts w:ascii="David" w:hAnsi="David" w:cs="David"/>
          <w:sz w:val="24"/>
          <w:szCs w:val="24"/>
          <w:rtl/>
        </w:rPr>
        <w:t xml:space="preserve">מי שמבקשים להנציח </w:t>
      </w:r>
      <w:r w:rsidRPr="00013EEB">
        <w:rPr>
          <w:rFonts w:ascii="David" w:hAnsi="David" w:cs="David"/>
          <w:sz w:val="24"/>
          <w:szCs w:val="24"/>
          <w:rtl/>
        </w:rPr>
        <w:t>או הנסיבות אל האזור</w:t>
      </w:r>
      <w:r w:rsidR="000E4631" w:rsidRPr="00013EEB">
        <w:rPr>
          <w:rFonts w:ascii="David" w:hAnsi="David" w:cs="David"/>
          <w:sz w:val="24"/>
          <w:szCs w:val="24"/>
          <w:rtl/>
        </w:rPr>
        <w:t>;</w:t>
      </w:r>
    </w:p>
    <w:p w14:paraId="2B729837" w14:textId="2D02E302" w:rsidR="0079323B" w:rsidRPr="00013EEB" w:rsidRDefault="0079323B" w:rsidP="009B3BAD">
      <w:pPr>
        <w:pStyle w:val="ae"/>
        <w:numPr>
          <w:ilvl w:val="0"/>
          <w:numId w:val="4"/>
        </w:numPr>
        <w:rPr>
          <w:rFonts w:ascii="David" w:hAnsi="David" w:cs="David"/>
          <w:sz w:val="24"/>
          <w:szCs w:val="24"/>
          <w:rtl/>
        </w:rPr>
      </w:pPr>
      <w:r w:rsidRPr="00013EEB">
        <w:rPr>
          <w:rFonts w:ascii="David" w:hAnsi="David" w:cs="David"/>
          <w:sz w:val="24"/>
          <w:szCs w:val="24"/>
          <w:rtl/>
        </w:rPr>
        <w:t>התאמת אופן ההנצחה לנסיבות</w:t>
      </w:r>
      <w:r w:rsidR="000E4631" w:rsidRPr="00013EEB">
        <w:rPr>
          <w:rFonts w:ascii="David" w:hAnsi="David" w:cs="David"/>
          <w:sz w:val="24"/>
          <w:szCs w:val="24"/>
          <w:rtl/>
        </w:rPr>
        <w:t>;</w:t>
      </w:r>
    </w:p>
    <w:p w14:paraId="2F3DC1D2" w14:textId="62CB9F4A" w:rsidR="0079323B" w:rsidRPr="00013EEB" w:rsidRDefault="0079323B" w:rsidP="009B3BAD">
      <w:pPr>
        <w:pStyle w:val="ae"/>
        <w:numPr>
          <w:ilvl w:val="0"/>
          <w:numId w:val="4"/>
        </w:numPr>
        <w:rPr>
          <w:rFonts w:ascii="David" w:hAnsi="David" w:cs="David"/>
          <w:sz w:val="24"/>
          <w:szCs w:val="24"/>
        </w:rPr>
      </w:pPr>
      <w:r w:rsidRPr="00013EEB">
        <w:rPr>
          <w:rFonts w:ascii="David" w:hAnsi="David" w:cs="David"/>
          <w:sz w:val="24"/>
          <w:szCs w:val="24"/>
          <w:rtl/>
        </w:rPr>
        <w:t>קיום מקורות תקציב נדרשים לאורך זמן</w:t>
      </w:r>
      <w:r w:rsidR="00F44A07" w:rsidRPr="00013EEB">
        <w:rPr>
          <w:rFonts w:ascii="David" w:hAnsi="David" w:cs="David"/>
          <w:sz w:val="24"/>
          <w:szCs w:val="24"/>
          <w:rtl/>
        </w:rPr>
        <w:t>.</w:t>
      </w:r>
    </w:p>
    <w:p w14:paraId="73A05790" w14:textId="7469A224" w:rsidR="00952D5B" w:rsidRPr="00013EEB" w:rsidRDefault="00952D5B" w:rsidP="00952D5B">
      <w:pPr>
        <w:pStyle w:val="ae"/>
        <w:numPr>
          <w:ilvl w:val="0"/>
          <w:numId w:val="5"/>
        </w:numPr>
        <w:rPr>
          <w:rFonts w:ascii="David" w:eastAsia="Times New Roman" w:hAnsi="David" w:cs="David"/>
          <w:b/>
          <w:bCs/>
          <w:color w:val="333333"/>
          <w:kern w:val="0"/>
          <w:sz w:val="24"/>
          <w:szCs w:val="24"/>
          <w:u w:val="single"/>
          <w14:ligatures w14:val="none"/>
        </w:rPr>
      </w:pPr>
      <w:r w:rsidRPr="00013EEB">
        <w:rPr>
          <w:rFonts w:ascii="David" w:hAnsi="David" w:cs="David"/>
          <w:sz w:val="24"/>
          <w:szCs w:val="24"/>
          <w:rtl/>
        </w:rPr>
        <w:t>הוועדה תקיים דיון מקדמי האם מדובר בסוגיה בעלת משקל ציבורי כבד. בנסיבות בהן החליטה, ברוב דעות, שהסוג</w:t>
      </w:r>
      <w:r w:rsidR="00013EEB" w:rsidRPr="00013EEB">
        <w:rPr>
          <w:rFonts w:ascii="David" w:hAnsi="David" w:cs="David"/>
          <w:sz w:val="24"/>
          <w:szCs w:val="24"/>
          <w:rtl/>
        </w:rPr>
        <w:t>י</w:t>
      </w:r>
      <w:r w:rsidRPr="00013EEB">
        <w:rPr>
          <w:rFonts w:ascii="David" w:hAnsi="David" w:cs="David"/>
          <w:sz w:val="24"/>
          <w:szCs w:val="24"/>
          <w:rtl/>
        </w:rPr>
        <w:t>יה בעלת משקל ציבורי כבד, היא תעביר את ההחלטה למליאת המועצה</w:t>
      </w:r>
      <w:r w:rsidRPr="00013EEB">
        <w:rPr>
          <w:rFonts w:ascii="David" w:eastAsia="Times New Roman" w:hAnsi="David" w:cs="David"/>
          <w:color w:val="333333"/>
          <w:kern w:val="0"/>
          <w:sz w:val="24"/>
          <w:szCs w:val="24"/>
          <w:rtl/>
          <w14:ligatures w14:val="none"/>
        </w:rPr>
        <w:t>.</w:t>
      </w:r>
    </w:p>
    <w:p w14:paraId="1B7AB39A" w14:textId="0C43A8D9" w:rsidR="009304C4" w:rsidRPr="00013EEB" w:rsidRDefault="0079323B" w:rsidP="00072E99">
      <w:pPr>
        <w:pStyle w:val="ae"/>
        <w:numPr>
          <w:ilvl w:val="0"/>
          <w:numId w:val="5"/>
        </w:numPr>
        <w:rPr>
          <w:rFonts w:ascii="David" w:hAnsi="David" w:cs="David"/>
          <w:sz w:val="24"/>
          <w:szCs w:val="24"/>
          <w:rtl/>
        </w:rPr>
      </w:pPr>
      <w:r w:rsidRPr="00013EEB">
        <w:rPr>
          <w:rFonts w:ascii="David" w:hAnsi="David" w:cs="David"/>
          <w:sz w:val="24"/>
          <w:szCs w:val="24"/>
          <w:rtl/>
        </w:rPr>
        <w:t>הו</w:t>
      </w:r>
      <w:r w:rsidR="0017725C" w:rsidRPr="00013EEB">
        <w:rPr>
          <w:rFonts w:ascii="David" w:hAnsi="David" w:cs="David"/>
          <w:sz w:val="24"/>
          <w:szCs w:val="24"/>
          <w:rtl/>
        </w:rPr>
        <w:t>ו</w:t>
      </w:r>
      <w:r w:rsidRPr="00013EEB">
        <w:rPr>
          <w:rFonts w:ascii="David" w:hAnsi="David" w:cs="David"/>
          <w:sz w:val="24"/>
          <w:szCs w:val="24"/>
          <w:rtl/>
        </w:rPr>
        <w:t>עדה תדון אם לאשר את הפניה או להשיב עליה בשלילה</w:t>
      </w:r>
      <w:r w:rsidR="009304C4" w:rsidRPr="00013EEB">
        <w:rPr>
          <w:rFonts w:ascii="David" w:hAnsi="David" w:cs="David"/>
          <w:sz w:val="24"/>
          <w:szCs w:val="24"/>
          <w:rtl/>
        </w:rPr>
        <w:t>.</w:t>
      </w:r>
    </w:p>
    <w:p w14:paraId="6E4893B9" w14:textId="62FF0003" w:rsidR="00013EEB" w:rsidRPr="00013EEB" w:rsidRDefault="0079323B" w:rsidP="00013EEB">
      <w:pPr>
        <w:pStyle w:val="ae"/>
        <w:numPr>
          <w:ilvl w:val="0"/>
          <w:numId w:val="5"/>
        </w:numPr>
        <w:rPr>
          <w:rFonts w:ascii="David" w:hAnsi="David" w:cs="David"/>
          <w:sz w:val="24"/>
          <w:szCs w:val="24"/>
        </w:rPr>
      </w:pPr>
      <w:r w:rsidRPr="00013EEB">
        <w:rPr>
          <w:rFonts w:ascii="David" w:hAnsi="David" w:cs="David"/>
          <w:sz w:val="24"/>
          <w:szCs w:val="24"/>
          <w:rtl/>
        </w:rPr>
        <w:t>הו</w:t>
      </w:r>
      <w:r w:rsidR="0017725C" w:rsidRPr="00013EEB">
        <w:rPr>
          <w:rFonts w:ascii="David" w:hAnsi="David" w:cs="David"/>
          <w:sz w:val="24"/>
          <w:szCs w:val="24"/>
          <w:rtl/>
        </w:rPr>
        <w:t>ו</w:t>
      </w:r>
      <w:r w:rsidRPr="00013EEB">
        <w:rPr>
          <w:rFonts w:ascii="David" w:hAnsi="David" w:cs="David"/>
          <w:sz w:val="24"/>
          <w:szCs w:val="24"/>
          <w:rtl/>
        </w:rPr>
        <w:t>עדה תוכל לבקש מידע נוסף ולהיפגש עם אנשים רלוונטיים</w:t>
      </w:r>
      <w:r w:rsidR="009304C4" w:rsidRPr="00013EEB">
        <w:rPr>
          <w:rFonts w:ascii="David" w:hAnsi="David" w:cs="David"/>
          <w:sz w:val="24"/>
          <w:szCs w:val="24"/>
          <w:rtl/>
        </w:rPr>
        <w:t>.</w:t>
      </w:r>
    </w:p>
    <w:p w14:paraId="6AE7DA0E" w14:textId="4B7F5B77" w:rsidR="00013EEB" w:rsidRPr="00013EEB" w:rsidRDefault="00013EEB" w:rsidP="00013EEB">
      <w:pPr>
        <w:pStyle w:val="ae"/>
        <w:numPr>
          <w:ilvl w:val="0"/>
          <w:numId w:val="5"/>
        </w:numPr>
        <w:rPr>
          <w:rFonts w:ascii="David" w:hAnsi="David" w:cs="David"/>
          <w:sz w:val="24"/>
          <w:szCs w:val="24"/>
          <w:rtl/>
        </w:rPr>
      </w:pPr>
      <w:r w:rsidRPr="00013EEB">
        <w:rPr>
          <w:rFonts w:ascii="David" w:hAnsi="David" w:cs="David"/>
          <w:sz w:val="24"/>
          <w:szCs w:val="24"/>
          <w:rtl/>
        </w:rPr>
        <w:t xml:space="preserve">ככל שבקשה הוגשה שלא על ידי בן המשפחה, יש להיפגש עם בני המשפחה בטרם קבלת ההחלטה ולשמוע את טענותיהם. </w:t>
      </w:r>
    </w:p>
    <w:p w14:paraId="06C0AC6E" w14:textId="115B1999" w:rsidR="00AD75D5" w:rsidRPr="00013EEB" w:rsidRDefault="00AD75D5" w:rsidP="000E5F9F">
      <w:pPr>
        <w:pStyle w:val="ae"/>
        <w:numPr>
          <w:ilvl w:val="0"/>
          <w:numId w:val="5"/>
        </w:numPr>
        <w:rPr>
          <w:rFonts w:ascii="David" w:hAnsi="David" w:cs="David"/>
          <w:sz w:val="24"/>
          <w:szCs w:val="24"/>
        </w:rPr>
      </w:pPr>
      <w:r w:rsidRPr="00013EEB">
        <w:rPr>
          <w:rFonts w:ascii="David" w:hAnsi="David" w:cs="David"/>
          <w:sz w:val="24"/>
          <w:szCs w:val="24"/>
          <w:rtl/>
        </w:rPr>
        <w:t>תקבע הנצחה אחת לכל נפטר</w:t>
      </w:r>
      <w:r w:rsidR="00952D5B" w:rsidRPr="00013EEB">
        <w:rPr>
          <w:rFonts w:ascii="David" w:hAnsi="David" w:cs="David"/>
          <w:sz w:val="24"/>
          <w:szCs w:val="24"/>
          <w:rtl/>
        </w:rPr>
        <w:t>.</w:t>
      </w:r>
    </w:p>
    <w:p w14:paraId="7DC9D6A7" w14:textId="0FFCE10D" w:rsidR="008205D8" w:rsidRPr="00013EEB" w:rsidRDefault="008205D8" w:rsidP="008205D8">
      <w:pPr>
        <w:pStyle w:val="a9"/>
        <w:numPr>
          <w:ilvl w:val="0"/>
          <w:numId w:val="5"/>
        </w:numPr>
        <w:shd w:val="clear" w:color="auto" w:fill="FFFFFF"/>
        <w:spacing w:after="300" w:line="240" w:lineRule="auto"/>
        <w:rPr>
          <w:rFonts w:ascii="David" w:eastAsia="Times New Roman" w:hAnsi="David" w:cs="David"/>
          <w:b/>
          <w:bCs/>
          <w:color w:val="333333"/>
          <w:kern w:val="0"/>
          <w:sz w:val="24"/>
          <w:szCs w:val="24"/>
          <w14:ligatures w14:val="none"/>
        </w:rPr>
      </w:pPr>
      <w:r w:rsidRPr="00013EEB">
        <w:rPr>
          <w:rFonts w:ascii="David" w:hAnsi="David" w:cs="David"/>
          <w:sz w:val="24"/>
          <w:szCs w:val="24"/>
          <w:rtl/>
        </w:rPr>
        <w:t>החלטות הועדה תקפות ל- 3 שנים מיום אישור הבקשה בוועדת הנצחה.</w:t>
      </w:r>
    </w:p>
    <w:p w14:paraId="4E3E04E8" w14:textId="63CCD9F7" w:rsidR="00FC3BC9" w:rsidRPr="00013EEB" w:rsidRDefault="00FC3BC9" w:rsidP="00FC3BC9">
      <w:pPr>
        <w:pStyle w:val="a9"/>
        <w:numPr>
          <w:ilvl w:val="0"/>
          <w:numId w:val="5"/>
        </w:numPr>
        <w:rPr>
          <w:rFonts w:ascii="David" w:hAnsi="David" w:cs="David"/>
          <w:sz w:val="24"/>
          <w:szCs w:val="24"/>
        </w:rPr>
      </w:pPr>
      <w:r w:rsidRPr="00013EEB">
        <w:rPr>
          <w:rFonts w:ascii="David" w:hAnsi="David" w:cs="David"/>
          <w:sz w:val="24"/>
          <w:szCs w:val="24"/>
          <w:rtl/>
        </w:rPr>
        <w:t xml:space="preserve">יש לשאוף להימנע מהנצחה באמצעות קריאת נכסים, מבנים ואתרים ציבוריים, או חלקים מהם, על שם אדם למעט במקרה של תרומות, שיקבעו ע"פ נוהל קבלת תרומות. </w:t>
      </w:r>
    </w:p>
    <w:p w14:paraId="2DA36F13" w14:textId="77777777" w:rsidR="000A2552" w:rsidRPr="00013EEB" w:rsidRDefault="000A2552" w:rsidP="000E5F9F">
      <w:pPr>
        <w:pStyle w:val="ae"/>
        <w:ind w:left="360"/>
        <w:rPr>
          <w:rFonts w:ascii="David" w:hAnsi="David" w:cs="David"/>
          <w:sz w:val="24"/>
          <w:szCs w:val="24"/>
          <w:rtl/>
        </w:rPr>
      </w:pPr>
    </w:p>
    <w:p w14:paraId="6194192D" w14:textId="44D2BB69" w:rsidR="0070661F" w:rsidRPr="00013EEB" w:rsidRDefault="0070661F" w:rsidP="000E5F9F">
      <w:pPr>
        <w:pStyle w:val="ae"/>
        <w:ind w:left="360"/>
        <w:rPr>
          <w:rFonts w:ascii="David" w:hAnsi="David" w:cs="David"/>
          <w:sz w:val="24"/>
          <w:szCs w:val="24"/>
          <w:rtl/>
        </w:rPr>
      </w:pPr>
      <w:r w:rsidRPr="00013EEB">
        <w:rPr>
          <w:rFonts w:ascii="David" w:eastAsia="Times New Roman" w:hAnsi="David" w:cs="David"/>
          <w:b/>
          <w:bCs/>
          <w:color w:val="333333"/>
          <w:kern w:val="0"/>
          <w:sz w:val="24"/>
          <w:szCs w:val="24"/>
          <w:u w:val="single"/>
          <w:rtl/>
          <w14:ligatures w14:val="none"/>
        </w:rPr>
        <w:t xml:space="preserve">פירוט פעילות </w:t>
      </w:r>
      <w:proofErr w:type="spellStart"/>
      <w:r w:rsidRPr="00013EEB">
        <w:rPr>
          <w:rFonts w:ascii="David" w:eastAsia="Times New Roman" w:hAnsi="David" w:cs="David"/>
          <w:b/>
          <w:bCs/>
          <w:color w:val="333333"/>
          <w:kern w:val="0"/>
          <w:sz w:val="24"/>
          <w:szCs w:val="24"/>
          <w:u w:val="single"/>
          <w:rtl/>
          <w14:ligatures w14:val="none"/>
        </w:rPr>
        <w:t>הנצחות</w:t>
      </w:r>
      <w:proofErr w:type="spellEnd"/>
      <w:r w:rsidRPr="00013EEB">
        <w:rPr>
          <w:rFonts w:ascii="David" w:eastAsia="Times New Roman" w:hAnsi="David" w:cs="David"/>
          <w:b/>
          <w:bCs/>
          <w:color w:val="333333"/>
          <w:kern w:val="0"/>
          <w:sz w:val="24"/>
          <w:szCs w:val="24"/>
          <w:u w:val="single"/>
          <w:rtl/>
          <w14:ligatures w14:val="none"/>
        </w:rPr>
        <w:t xml:space="preserve"> ב</w:t>
      </w:r>
      <w:r w:rsidR="00F56B89" w:rsidRPr="00013EEB">
        <w:rPr>
          <w:rFonts w:ascii="David" w:eastAsia="Times New Roman" w:hAnsi="David" w:cs="David"/>
          <w:b/>
          <w:bCs/>
          <w:color w:val="333333"/>
          <w:kern w:val="0"/>
          <w:sz w:val="24"/>
          <w:szCs w:val="24"/>
          <w:u w:val="single"/>
          <w:rtl/>
          <w14:ligatures w14:val="none"/>
        </w:rPr>
        <w:t>ס</w:t>
      </w:r>
      <w:r w:rsidRPr="00013EEB">
        <w:rPr>
          <w:rFonts w:ascii="David" w:eastAsia="Times New Roman" w:hAnsi="David" w:cs="David"/>
          <w:b/>
          <w:bCs/>
          <w:color w:val="333333"/>
          <w:kern w:val="0"/>
          <w:sz w:val="24"/>
          <w:szCs w:val="24"/>
          <w:u w:val="single"/>
          <w:rtl/>
          <w14:ligatures w14:val="none"/>
        </w:rPr>
        <w:t>מכות הוועדה</w:t>
      </w:r>
      <w:r w:rsidRPr="00013EEB">
        <w:rPr>
          <w:rFonts w:ascii="David" w:hAnsi="David" w:cs="David"/>
          <w:sz w:val="24"/>
          <w:szCs w:val="24"/>
          <w:rtl/>
        </w:rPr>
        <w:t>:</w:t>
      </w:r>
    </w:p>
    <w:p w14:paraId="0B791AE3" w14:textId="77777777" w:rsidR="0070661F" w:rsidRPr="00013EEB" w:rsidRDefault="0070661F" w:rsidP="000E5F9F">
      <w:pPr>
        <w:pStyle w:val="ae"/>
        <w:ind w:left="360"/>
        <w:rPr>
          <w:rFonts w:ascii="David" w:hAnsi="David" w:cs="David"/>
          <w:sz w:val="24"/>
          <w:szCs w:val="24"/>
          <w:rtl/>
        </w:rPr>
      </w:pPr>
    </w:p>
    <w:p w14:paraId="46C8A60F" w14:textId="1FC448AC" w:rsidR="003C431F" w:rsidRPr="00013EEB" w:rsidRDefault="00AD75D5" w:rsidP="003C431F">
      <w:pPr>
        <w:pStyle w:val="ae"/>
        <w:numPr>
          <w:ilvl w:val="0"/>
          <w:numId w:val="6"/>
        </w:numPr>
        <w:rPr>
          <w:rFonts w:ascii="David" w:hAnsi="David" w:cs="David"/>
          <w:sz w:val="24"/>
          <w:szCs w:val="24"/>
        </w:rPr>
      </w:pPr>
      <w:r w:rsidRPr="00013EEB">
        <w:rPr>
          <w:rFonts w:ascii="David" w:hAnsi="David" w:cs="David"/>
          <w:sz w:val="24"/>
          <w:szCs w:val="24"/>
          <w:rtl/>
        </w:rPr>
        <w:t xml:space="preserve"> </w:t>
      </w:r>
      <w:r w:rsidRPr="00013EEB">
        <w:rPr>
          <w:rFonts w:ascii="David" w:hAnsi="David" w:cs="David"/>
          <w:b/>
          <w:bCs/>
          <w:sz w:val="24"/>
          <w:szCs w:val="24"/>
          <w:rtl/>
        </w:rPr>
        <w:t>הנצחת איש ציבור</w:t>
      </w:r>
      <w:r w:rsidRPr="00013EEB">
        <w:rPr>
          <w:rFonts w:ascii="David" w:hAnsi="David" w:cs="David"/>
          <w:sz w:val="24"/>
          <w:szCs w:val="24"/>
          <w:rtl/>
        </w:rPr>
        <w:t xml:space="preserve"> - אישי ציבור </w:t>
      </w:r>
      <w:r w:rsidR="003C431F" w:rsidRPr="00013EEB">
        <w:rPr>
          <w:rFonts w:ascii="David" w:hAnsi="David" w:cs="David"/>
          <w:sz w:val="24"/>
          <w:szCs w:val="24"/>
          <w:rtl/>
        </w:rPr>
        <w:t xml:space="preserve">תושביה מועצה האזורית נחל שורק </w:t>
      </w:r>
      <w:r w:rsidRPr="00013EEB">
        <w:rPr>
          <w:rFonts w:ascii="David" w:hAnsi="David" w:cs="David"/>
          <w:sz w:val="24"/>
          <w:szCs w:val="24"/>
          <w:rtl/>
        </w:rPr>
        <w:t>שנפטרו ותרמו בעת כהונתם ובשנות חייהם, לאורך זמן, מזמנם ומרצם למען המועצה או מתנדב - אזרח אשר חירף את נפשו למען המועצה</w:t>
      </w:r>
      <w:r w:rsidR="003C431F" w:rsidRPr="00013EEB">
        <w:rPr>
          <w:rFonts w:ascii="David" w:hAnsi="David" w:cs="David"/>
          <w:sz w:val="24"/>
          <w:szCs w:val="24"/>
          <w:rtl/>
        </w:rPr>
        <w:t xml:space="preserve"> או למען המדינה</w:t>
      </w:r>
      <w:r w:rsidRPr="00013EEB">
        <w:rPr>
          <w:rFonts w:ascii="David" w:hAnsi="David" w:cs="David"/>
          <w:sz w:val="24"/>
          <w:szCs w:val="24"/>
          <w:rtl/>
        </w:rPr>
        <w:t>, יונצחו בשלט לאחר הגשת בקשה מפורטת או ביוזמת המועצה</w:t>
      </w:r>
      <w:r w:rsidR="003C431F" w:rsidRPr="00013EEB">
        <w:rPr>
          <w:rFonts w:ascii="David" w:hAnsi="David" w:cs="David"/>
          <w:sz w:val="24"/>
          <w:szCs w:val="24"/>
          <w:rtl/>
        </w:rPr>
        <w:t xml:space="preserve"> בתיאום עם בני המשפחה</w:t>
      </w:r>
      <w:r w:rsidRPr="00013EEB">
        <w:rPr>
          <w:rFonts w:ascii="David" w:hAnsi="David" w:cs="David"/>
          <w:sz w:val="24"/>
          <w:szCs w:val="24"/>
          <w:rtl/>
        </w:rPr>
        <w:t xml:space="preserve">. </w:t>
      </w:r>
    </w:p>
    <w:p w14:paraId="21670326" w14:textId="68286B05" w:rsidR="00F93673" w:rsidRPr="00013EEB" w:rsidRDefault="00AD75D5" w:rsidP="003C431F">
      <w:pPr>
        <w:pStyle w:val="ae"/>
        <w:ind w:left="705"/>
        <w:rPr>
          <w:rFonts w:ascii="David" w:hAnsi="David" w:cs="David"/>
          <w:sz w:val="24"/>
          <w:szCs w:val="24"/>
          <w:rtl/>
        </w:rPr>
      </w:pPr>
      <w:r w:rsidRPr="00013EEB">
        <w:rPr>
          <w:rFonts w:ascii="David" w:hAnsi="David" w:cs="David"/>
          <w:sz w:val="24"/>
          <w:szCs w:val="24"/>
          <w:rtl/>
        </w:rPr>
        <w:t xml:space="preserve">סכום השתתפות המועצה לא יעלה על 1,500 ₪ ויבוצע ע"י הוספת שלט (לפי פורמאט קבוע </w:t>
      </w:r>
    </w:p>
    <w:p w14:paraId="58B207C6" w14:textId="71E9054A" w:rsidR="0080631E" w:rsidRPr="00013EEB" w:rsidRDefault="00AD75D5" w:rsidP="000A2552">
      <w:pPr>
        <w:pStyle w:val="ae"/>
        <w:ind w:left="705" w:firstLine="30"/>
        <w:rPr>
          <w:rFonts w:ascii="David" w:hAnsi="David" w:cs="David"/>
          <w:sz w:val="24"/>
          <w:szCs w:val="24"/>
        </w:rPr>
      </w:pPr>
      <w:r w:rsidRPr="00013EEB">
        <w:rPr>
          <w:rFonts w:ascii="David" w:hAnsi="David" w:cs="David"/>
          <w:sz w:val="24"/>
          <w:szCs w:val="24"/>
          <w:rtl/>
        </w:rPr>
        <w:t xml:space="preserve">שקבעה המועצה) במתחם הנצחה שייבחר ע"י מליאת המועצה לאחר בחינת מקומות </w:t>
      </w:r>
      <w:r w:rsidR="00D1687F" w:rsidRPr="00013EEB">
        <w:rPr>
          <w:rFonts w:ascii="David" w:hAnsi="David" w:cs="David"/>
          <w:sz w:val="24"/>
          <w:szCs w:val="24"/>
          <w:rtl/>
        </w:rPr>
        <w:t xml:space="preserve">  מתאימים לכך.</w:t>
      </w:r>
    </w:p>
    <w:p w14:paraId="36621961" w14:textId="3B1FFCD1" w:rsidR="008205D8" w:rsidRPr="00013EEB" w:rsidRDefault="00AD75D5" w:rsidP="008205D8">
      <w:pPr>
        <w:pStyle w:val="a9"/>
        <w:numPr>
          <w:ilvl w:val="0"/>
          <w:numId w:val="6"/>
        </w:numPr>
        <w:shd w:val="clear" w:color="auto" w:fill="FFFFFF"/>
        <w:spacing w:after="300" w:line="240" w:lineRule="auto"/>
        <w:rPr>
          <w:rFonts w:ascii="David" w:eastAsia="Times New Roman" w:hAnsi="David" w:cs="David"/>
          <w:color w:val="333333"/>
          <w:kern w:val="0"/>
          <w:sz w:val="24"/>
          <w:szCs w:val="24"/>
          <w14:ligatures w14:val="none"/>
        </w:rPr>
      </w:pPr>
      <w:r w:rsidRPr="00013EEB">
        <w:rPr>
          <w:rFonts w:ascii="David" w:eastAsia="Times New Roman" w:hAnsi="David" w:cs="David"/>
          <w:b/>
          <w:bCs/>
          <w:color w:val="333333"/>
          <w:kern w:val="0"/>
          <w:sz w:val="24"/>
          <w:szCs w:val="24"/>
          <w:rtl/>
          <w14:ligatures w14:val="none"/>
        </w:rPr>
        <w:t>אישי ציבור אשר נפטרו בעת כהונתם הנושאים באחד מהתפקידים הרשמיים הבאים</w:t>
      </w:r>
      <w:r w:rsidRPr="00013EEB">
        <w:rPr>
          <w:rFonts w:ascii="David" w:eastAsia="Times New Roman" w:hAnsi="David" w:cs="David"/>
          <w:color w:val="333333"/>
          <w:kern w:val="0"/>
          <w:sz w:val="24"/>
          <w:szCs w:val="24"/>
          <w:rtl/>
          <w14:ligatures w14:val="none"/>
        </w:rPr>
        <w:t xml:space="preserve">: רב </w:t>
      </w:r>
      <w:r w:rsidR="0080631E" w:rsidRPr="00013EEB">
        <w:rPr>
          <w:rFonts w:ascii="David" w:eastAsia="Times New Roman" w:hAnsi="David" w:cs="David"/>
          <w:color w:val="333333"/>
          <w:kern w:val="0"/>
          <w:sz w:val="24"/>
          <w:szCs w:val="24"/>
          <w:rtl/>
          <w14:ligatures w14:val="none"/>
        </w:rPr>
        <w:t xml:space="preserve"> </w:t>
      </w:r>
      <w:r w:rsidRPr="00013EEB">
        <w:rPr>
          <w:rFonts w:ascii="David" w:eastAsia="Times New Roman" w:hAnsi="David" w:cs="David"/>
          <w:color w:val="333333"/>
          <w:kern w:val="0"/>
          <w:sz w:val="24"/>
          <w:szCs w:val="24"/>
          <w:rtl/>
          <w14:ligatures w14:val="none"/>
        </w:rPr>
        <w:t>ראשי, ראש מועצה, חבר מועצה, ראש ישיבה, ימומן שלט הנצחה ע"י המועצה (לפי פורמאט קבוע שקבעה המועצה) בסכום שלא יעלה על 1,500 ₪ בתחום המוסד בו כיהן עפ"י ובת</w:t>
      </w:r>
      <w:r w:rsidR="00820796" w:rsidRPr="00013EEB">
        <w:rPr>
          <w:rFonts w:ascii="David" w:eastAsia="Times New Roman" w:hAnsi="David" w:cs="David"/>
          <w:color w:val="333333"/>
          <w:kern w:val="0"/>
          <w:sz w:val="24"/>
          <w:szCs w:val="24"/>
          <w:rtl/>
          <w14:ligatures w14:val="none"/>
        </w:rPr>
        <w:t>י</w:t>
      </w:r>
      <w:r w:rsidRPr="00013EEB">
        <w:rPr>
          <w:rFonts w:ascii="David" w:eastAsia="Times New Roman" w:hAnsi="David" w:cs="David"/>
          <w:color w:val="333333"/>
          <w:kern w:val="0"/>
          <w:sz w:val="24"/>
          <w:szCs w:val="24"/>
          <w:rtl/>
          <w14:ligatures w14:val="none"/>
        </w:rPr>
        <w:t>אום עם הנהלת המוסד.</w:t>
      </w:r>
    </w:p>
    <w:p w14:paraId="6EF4D695" w14:textId="11F813A0" w:rsidR="00AD75D5" w:rsidRPr="00013EEB" w:rsidRDefault="00AD75D5" w:rsidP="004E2916">
      <w:pPr>
        <w:pStyle w:val="a9"/>
        <w:numPr>
          <w:ilvl w:val="0"/>
          <w:numId w:val="6"/>
        </w:numPr>
        <w:shd w:val="clear" w:color="auto" w:fill="FFFFFF"/>
        <w:spacing w:after="300" w:line="240" w:lineRule="auto"/>
        <w:rPr>
          <w:rFonts w:ascii="David" w:eastAsia="Times New Roman" w:hAnsi="David" w:cs="David"/>
          <w:b/>
          <w:bCs/>
          <w:color w:val="333333"/>
          <w:kern w:val="0"/>
          <w:sz w:val="24"/>
          <w:szCs w:val="24"/>
          <w:rtl/>
          <w14:ligatures w14:val="none"/>
        </w:rPr>
      </w:pPr>
      <w:r w:rsidRPr="00013EEB">
        <w:rPr>
          <w:rFonts w:ascii="David" w:eastAsia="Times New Roman" w:hAnsi="David" w:cs="David"/>
          <w:b/>
          <w:bCs/>
          <w:color w:val="333333"/>
          <w:kern w:val="0"/>
          <w:sz w:val="24"/>
          <w:szCs w:val="24"/>
          <w:rtl/>
          <w14:ligatures w14:val="none"/>
        </w:rPr>
        <w:t>הנצחת חללי מערכות ישראל ונרצחי טרור-</w:t>
      </w:r>
      <w:r w:rsidR="00BE5030" w:rsidRPr="00013EEB">
        <w:rPr>
          <w:rFonts w:ascii="David" w:eastAsia="Times New Roman" w:hAnsi="David" w:cs="David"/>
          <w:b/>
          <w:bCs/>
          <w:color w:val="333333"/>
          <w:kern w:val="0"/>
          <w:sz w:val="24"/>
          <w:szCs w:val="24"/>
          <w:rtl/>
          <w14:ligatures w14:val="none"/>
        </w:rPr>
        <w:t xml:space="preserve"> </w:t>
      </w:r>
      <w:r w:rsidR="00BE5030" w:rsidRPr="00013EEB">
        <w:rPr>
          <w:rFonts w:ascii="David" w:eastAsia="Times New Roman" w:hAnsi="David" w:cs="David"/>
          <w:color w:val="333333"/>
          <w:kern w:val="0"/>
          <w:sz w:val="24"/>
          <w:szCs w:val="24"/>
          <w:rtl/>
          <w14:ligatures w14:val="none"/>
        </w:rPr>
        <w:t>הנצחת חללי מערכות ישראל ונרצחי טרור יהא על פי בקשת המשפחות ובת</w:t>
      </w:r>
      <w:r w:rsidR="00D96B42" w:rsidRPr="00013EEB">
        <w:rPr>
          <w:rFonts w:ascii="David" w:eastAsia="Times New Roman" w:hAnsi="David" w:cs="David"/>
          <w:color w:val="333333"/>
          <w:kern w:val="0"/>
          <w:sz w:val="24"/>
          <w:szCs w:val="24"/>
          <w:rtl/>
          <w14:ligatures w14:val="none"/>
        </w:rPr>
        <w:t>י</w:t>
      </w:r>
      <w:r w:rsidR="00BE5030" w:rsidRPr="00013EEB">
        <w:rPr>
          <w:rFonts w:ascii="David" w:eastAsia="Times New Roman" w:hAnsi="David" w:cs="David"/>
          <w:color w:val="333333"/>
          <w:kern w:val="0"/>
          <w:sz w:val="24"/>
          <w:szCs w:val="24"/>
          <w:rtl/>
          <w14:ligatures w14:val="none"/>
        </w:rPr>
        <w:t>אום איתן, ככל שיוקם אתר מרכזי בתחומי המועצה, באתר האינטרנט של המועצה, במצגות יום הזיכרון, על פי החלטות ועדת ההנצחה והמועצה ועל פי החוקים והתקנות ללא התניה כספית.</w:t>
      </w:r>
    </w:p>
    <w:p w14:paraId="677144E7" w14:textId="7182BC82" w:rsidR="009D7CC8" w:rsidRPr="00013EEB" w:rsidRDefault="009D7CC8" w:rsidP="008478CF">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 xml:space="preserve">א. </w:t>
      </w:r>
      <w:r w:rsidR="006311E5" w:rsidRPr="00013EEB">
        <w:rPr>
          <w:rFonts w:ascii="David" w:eastAsia="Times New Roman" w:hAnsi="David" w:cs="David"/>
          <w:b/>
          <w:bCs/>
          <w:color w:val="333333"/>
          <w:kern w:val="0"/>
          <w:sz w:val="24"/>
          <w:szCs w:val="24"/>
          <w:u w:val="single"/>
          <w:rtl/>
          <w14:ligatures w14:val="none"/>
        </w:rPr>
        <w:t xml:space="preserve">הנצחה באמצעות </w:t>
      </w:r>
      <w:r w:rsidRPr="00013EEB">
        <w:rPr>
          <w:rFonts w:ascii="David" w:eastAsia="Times New Roman" w:hAnsi="David" w:cs="David"/>
          <w:b/>
          <w:bCs/>
          <w:color w:val="333333"/>
          <w:kern w:val="0"/>
          <w:sz w:val="24"/>
          <w:szCs w:val="24"/>
          <w:u w:val="single"/>
          <w:rtl/>
          <w14:ligatures w14:val="none"/>
        </w:rPr>
        <w:t>פעילות קהילתית</w:t>
      </w:r>
      <w:r w:rsidRPr="00013EEB">
        <w:rPr>
          <w:rFonts w:ascii="David" w:eastAsia="Times New Roman" w:hAnsi="David" w:cs="David"/>
          <w:color w:val="333333"/>
          <w:kern w:val="0"/>
          <w:sz w:val="24"/>
          <w:szCs w:val="24"/>
          <w:rtl/>
          <w14:ligatures w14:val="none"/>
        </w:rPr>
        <w:t>.</w:t>
      </w:r>
    </w:p>
    <w:p w14:paraId="41D91747" w14:textId="6831E136" w:rsidR="00AD75D5" w:rsidRPr="00013EEB" w:rsidRDefault="00AD75D5" w:rsidP="008478CF">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 xml:space="preserve">בקשה להנצחה במסגרת </w:t>
      </w:r>
      <w:r w:rsidRPr="00013EEB">
        <w:rPr>
          <w:rFonts w:ascii="David" w:eastAsia="Times New Roman" w:hAnsi="David" w:cs="David"/>
          <w:b/>
          <w:bCs/>
          <w:color w:val="333333"/>
          <w:kern w:val="0"/>
          <w:sz w:val="24"/>
          <w:szCs w:val="24"/>
          <w:rtl/>
          <w14:ligatures w14:val="none"/>
        </w:rPr>
        <w:t>פעילות קהילתית</w:t>
      </w:r>
      <w:r w:rsidRPr="00013EEB">
        <w:rPr>
          <w:rFonts w:ascii="David" w:eastAsia="Times New Roman" w:hAnsi="David" w:cs="David"/>
          <w:color w:val="333333"/>
          <w:kern w:val="0"/>
          <w:sz w:val="24"/>
          <w:szCs w:val="24"/>
          <w:rtl/>
          <w14:ligatures w14:val="none"/>
        </w:rPr>
        <w:t xml:space="preserve"> </w:t>
      </w:r>
      <w:r w:rsidR="009D7CC8" w:rsidRPr="00013EEB">
        <w:rPr>
          <w:rFonts w:ascii="David" w:eastAsia="Times New Roman" w:hAnsi="David" w:cs="David"/>
          <w:color w:val="333333"/>
          <w:kern w:val="0"/>
          <w:sz w:val="24"/>
          <w:szCs w:val="24"/>
          <w:rtl/>
          <w14:ligatures w14:val="none"/>
        </w:rPr>
        <w:t xml:space="preserve">כלל מועצתית </w:t>
      </w:r>
      <w:r w:rsidRPr="00013EEB">
        <w:rPr>
          <w:rFonts w:ascii="David" w:eastAsia="Times New Roman" w:hAnsi="David" w:cs="David"/>
          <w:color w:val="333333"/>
          <w:kern w:val="0"/>
          <w:sz w:val="24"/>
          <w:szCs w:val="24"/>
          <w:rtl/>
          <w14:ligatures w14:val="none"/>
        </w:rPr>
        <w:t xml:space="preserve">לזכר חללי מערכות ישראל  ולזכר נרצחי טרור תועבר </w:t>
      </w:r>
      <w:proofErr w:type="spellStart"/>
      <w:r w:rsidRPr="00013EEB">
        <w:rPr>
          <w:rFonts w:ascii="David" w:eastAsia="Times New Roman" w:hAnsi="David" w:cs="David"/>
          <w:color w:val="333333"/>
          <w:kern w:val="0"/>
          <w:sz w:val="24"/>
          <w:szCs w:val="24"/>
          <w:rtl/>
          <w14:ligatures w14:val="none"/>
        </w:rPr>
        <w:t>ל</w:t>
      </w:r>
      <w:r w:rsidR="00BB069D">
        <w:rPr>
          <w:rFonts w:ascii="David" w:eastAsia="Times New Roman" w:hAnsi="David" w:cs="David" w:hint="cs"/>
          <w:color w:val="333333"/>
          <w:kern w:val="0"/>
          <w:sz w:val="24"/>
          <w:szCs w:val="24"/>
          <w:rtl/>
          <w14:ligatures w14:val="none"/>
        </w:rPr>
        <w:t>ועדת</w:t>
      </w:r>
      <w:proofErr w:type="spellEnd"/>
      <w:r w:rsidR="00BB069D">
        <w:rPr>
          <w:rFonts w:ascii="David" w:eastAsia="Times New Roman" w:hAnsi="David" w:cs="David" w:hint="cs"/>
          <w:color w:val="333333"/>
          <w:kern w:val="0"/>
          <w:sz w:val="24"/>
          <w:szCs w:val="24"/>
          <w:rtl/>
          <w14:ligatures w14:val="none"/>
        </w:rPr>
        <w:t xml:space="preserve"> ההנצחה</w:t>
      </w:r>
      <w:r w:rsidRPr="00013EEB">
        <w:rPr>
          <w:rFonts w:ascii="David" w:eastAsia="Times New Roman" w:hAnsi="David" w:cs="David"/>
          <w:color w:val="333333"/>
          <w:kern w:val="0"/>
          <w:sz w:val="24"/>
          <w:szCs w:val="24"/>
          <w:rtl/>
          <w14:ligatures w14:val="none"/>
        </w:rPr>
        <w:t>. בני משפחה יוכלו לבקש להנציח את בן משפחתם, בדרך של פעילות קהילתית במרחב הציבורי (כגון: תחרויות ספורט, צעדה, חידון לימודי, הסברה בבתיה"ס וכיו"ב). הפעילות תהיה פתוחה לכלל הציבור ותתקיים בישובי המועצה. המועצה תסייע לוגיסטית לצורך קיום פעילות זו אחת לשנה, בשווה ערך לסכום שלא יעלה על </w:t>
      </w:r>
      <w:r w:rsidRPr="00013EEB">
        <w:rPr>
          <w:rFonts w:ascii="David" w:eastAsia="Times New Roman" w:hAnsi="David" w:cs="David"/>
          <w:color w:val="333333"/>
          <w:kern w:val="0"/>
          <w:sz w:val="24"/>
          <w:szCs w:val="24"/>
          <w14:ligatures w14:val="none"/>
        </w:rPr>
        <w:t>1,500</w:t>
      </w:r>
      <w:r w:rsidRPr="00013EEB">
        <w:rPr>
          <w:rFonts w:ascii="David" w:eastAsia="Times New Roman" w:hAnsi="David" w:cs="David"/>
          <w:color w:val="333333"/>
          <w:kern w:val="0"/>
          <w:sz w:val="24"/>
          <w:szCs w:val="24"/>
          <w:rtl/>
          <w14:ligatures w14:val="none"/>
        </w:rPr>
        <w:t> ₪.</w:t>
      </w:r>
    </w:p>
    <w:p w14:paraId="2CF25842" w14:textId="4C976AC3" w:rsidR="007E58B7" w:rsidRPr="00013EEB" w:rsidRDefault="007E58B7" w:rsidP="008478CF">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יובהר כי המועצה אינה מתחייבת להמשיך ההנצחה באמצעות פעילות קהילתית אם המבקש יפסיק את מימון ההוצאות.</w:t>
      </w:r>
    </w:p>
    <w:p w14:paraId="37AC6BE5" w14:textId="77777777" w:rsidR="004E2916" w:rsidRPr="00013EEB" w:rsidRDefault="009D7CC8" w:rsidP="004E2916">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 xml:space="preserve">ב. </w:t>
      </w:r>
      <w:r w:rsidRPr="00013EEB">
        <w:rPr>
          <w:rFonts w:ascii="David" w:eastAsia="Times New Roman" w:hAnsi="David" w:cs="David"/>
          <w:b/>
          <w:bCs/>
          <w:color w:val="333333"/>
          <w:kern w:val="0"/>
          <w:sz w:val="24"/>
          <w:szCs w:val="24"/>
          <w:u w:val="single"/>
          <w:rtl/>
          <w14:ligatures w14:val="none"/>
        </w:rPr>
        <w:t>הנצחה פיזית במרחב הציבורי</w:t>
      </w:r>
      <w:r w:rsidR="004E2916" w:rsidRPr="00013EEB">
        <w:rPr>
          <w:rFonts w:ascii="David" w:eastAsia="Times New Roman" w:hAnsi="David" w:cs="David"/>
          <w:color w:val="333333"/>
          <w:kern w:val="0"/>
          <w:sz w:val="24"/>
          <w:szCs w:val="24"/>
          <w:rtl/>
          <w14:ligatures w14:val="none"/>
        </w:rPr>
        <w:t xml:space="preserve"> </w:t>
      </w:r>
    </w:p>
    <w:p w14:paraId="700BAADD" w14:textId="5A20CEDA" w:rsidR="009D7CC8" w:rsidRPr="00013EEB" w:rsidRDefault="009D7CC8" w:rsidP="004E2916">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השיקולים להנצחת נפטרים במרחב הציבורי יהיו תרומה לרווחת הציבור הרחב ועל פי הצרכים הציבוריים בכפוף להחלטות ועדת הנצחה ומליאת המועצה.</w:t>
      </w:r>
    </w:p>
    <w:p w14:paraId="15BF1689" w14:textId="30B95061" w:rsidR="00AD75D5" w:rsidRPr="00013EEB" w:rsidRDefault="00AD75D5" w:rsidP="008478CF">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תינתן האפשרות לבני משפחה המבקשת לתרום במטרה להנציח את הנפטר באחד מהפרויקטים הקהילתיים העומדים על סדר היום של המ</w:t>
      </w:r>
      <w:r w:rsidR="009D7CC8" w:rsidRPr="00013EEB">
        <w:rPr>
          <w:rFonts w:ascii="David" w:eastAsia="Times New Roman" w:hAnsi="David" w:cs="David"/>
          <w:color w:val="333333"/>
          <w:kern w:val="0"/>
          <w:sz w:val="24"/>
          <w:szCs w:val="24"/>
          <w:rtl/>
          <w14:ligatures w14:val="none"/>
        </w:rPr>
        <w:t>ועצה</w:t>
      </w:r>
      <w:r w:rsidRPr="00013EEB">
        <w:rPr>
          <w:rFonts w:ascii="David" w:eastAsia="Times New Roman" w:hAnsi="David" w:cs="David"/>
          <w:color w:val="333333"/>
          <w:kern w:val="0"/>
          <w:sz w:val="24"/>
          <w:szCs w:val="24"/>
          <w:rtl/>
          <w14:ligatures w14:val="none"/>
        </w:rPr>
        <w:t xml:space="preserve"> ובתיאום עם המועצה.</w:t>
      </w:r>
      <w:r w:rsidR="009D7CC8" w:rsidRPr="00013EEB">
        <w:rPr>
          <w:rFonts w:ascii="David" w:eastAsia="Times New Roman" w:hAnsi="David" w:cs="David"/>
          <w:color w:val="333333"/>
          <w:kern w:val="0"/>
          <w:sz w:val="24"/>
          <w:szCs w:val="24"/>
          <w:rtl/>
          <w14:ligatures w14:val="none"/>
        </w:rPr>
        <w:t xml:space="preserve"> </w:t>
      </w:r>
      <w:r w:rsidRPr="00013EEB">
        <w:rPr>
          <w:rFonts w:ascii="David" w:eastAsia="Times New Roman" w:hAnsi="David" w:cs="David"/>
          <w:color w:val="333333"/>
          <w:kern w:val="0"/>
          <w:sz w:val="24"/>
          <w:szCs w:val="24"/>
          <w:rtl/>
          <w14:ligatures w14:val="none"/>
        </w:rPr>
        <w:t>ההנצחה תהיה חלק מפרויקט לרווחת הציבור כגון גינה ציבורית, שביל אופניים, גן משחקים, ספסל מבנה או חלק ממבנה וכיו"ב, זאת בתאום עם המועצה.</w:t>
      </w:r>
    </w:p>
    <w:p w14:paraId="34227769" w14:textId="74525BE6" w:rsidR="009D7CC8" w:rsidRPr="00013EEB" w:rsidRDefault="00AD75D5" w:rsidP="008478CF">
      <w:pPr>
        <w:shd w:val="clear" w:color="auto" w:fill="FFFFFF"/>
        <w:spacing w:after="300" w:line="240" w:lineRule="auto"/>
        <w:ind w:left="705"/>
        <w:rPr>
          <w:rFonts w:ascii="David" w:eastAsia="Times New Roman" w:hAnsi="David" w:cs="David"/>
          <w:b/>
          <w:bCs/>
          <w:color w:val="333333"/>
          <w:kern w:val="0"/>
          <w:sz w:val="24"/>
          <w:szCs w:val="24"/>
          <w:rtl/>
          <w14:ligatures w14:val="none"/>
        </w:rPr>
      </w:pPr>
      <w:r w:rsidRPr="00013EEB">
        <w:rPr>
          <w:rFonts w:ascii="David" w:eastAsia="Times New Roman" w:hAnsi="David" w:cs="David"/>
          <w:color w:val="333333"/>
          <w:kern w:val="0"/>
          <w:sz w:val="24"/>
          <w:szCs w:val="24"/>
          <w:rtl/>
          <w14:ligatures w14:val="none"/>
        </w:rPr>
        <w:t xml:space="preserve">מימון ההנצחה יהיה מכספי תרומת המשפחה ובתאום עם הגורם הרלבנטי במועצה. </w:t>
      </w:r>
      <w:r w:rsidRPr="00013EEB">
        <w:rPr>
          <w:rFonts w:ascii="David" w:eastAsia="Times New Roman" w:hAnsi="David" w:cs="David"/>
          <w:b/>
          <w:bCs/>
          <w:color w:val="333333"/>
          <w:kern w:val="0"/>
          <w:sz w:val="24"/>
          <w:szCs w:val="24"/>
          <w:rtl/>
          <w14:ligatures w14:val="none"/>
        </w:rPr>
        <w:t>מובהר שתחזוקת המתקנים שייתרמו תחול על המועצה</w:t>
      </w:r>
      <w:r w:rsidR="00BB069D">
        <w:rPr>
          <w:rFonts w:ascii="David" w:eastAsia="Times New Roman" w:hAnsi="David" w:cs="David" w:hint="cs"/>
          <w:b/>
          <w:bCs/>
          <w:color w:val="333333"/>
          <w:kern w:val="0"/>
          <w:sz w:val="24"/>
          <w:szCs w:val="24"/>
          <w:rtl/>
          <w14:ligatures w14:val="none"/>
        </w:rPr>
        <w:t xml:space="preserve"> ובלבד שנבדק כי מדובר בהוצאות נלוות שאינן משמעותיות</w:t>
      </w:r>
      <w:r w:rsidRPr="00013EEB">
        <w:rPr>
          <w:rFonts w:ascii="David" w:eastAsia="Times New Roman" w:hAnsi="David" w:cs="David"/>
          <w:b/>
          <w:bCs/>
          <w:color w:val="333333"/>
          <w:kern w:val="0"/>
          <w:sz w:val="24"/>
          <w:szCs w:val="24"/>
          <w:rtl/>
          <w14:ligatures w14:val="none"/>
        </w:rPr>
        <w:t>.</w:t>
      </w:r>
    </w:p>
    <w:p w14:paraId="50B8FFDC" w14:textId="77777777" w:rsidR="00013EEB" w:rsidRPr="00013EEB" w:rsidRDefault="00013EEB" w:rsidP="00013EEB">
      <w:pPr>
        <w:shd w:val="clear" w:color="auto" w:fill="FFFFFF"/>
        <w:spacing w:after="300" w:line="240" w:lineRule="auto"/>
        <w:rPr>
          <w:rFonts w:ascii="David" w:eastAsia="Times New Roman" w:hAnsi="David" w:cs="David"/>
          <w:b/>
          <w:bCs/>
          <w:color w:val="333333"/>
          <w:kern w:val="0"/>
          <w:sz w:val="24"/>
          <w:szCs w:val="24"/>
          <w:rtl/>
          <w14:ligatures w14:val="none"/>
        </w:rPr>
      </w:pPr>
    </w:p>
    <w:p w14:paraId="304F97C1" w14:textId="77777777" w:rsidR="005A1973" w:rsidRPr="00013EEB" w:rsidRDefault="00AD75D5" w:rsidP="005A1973">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משפחה שתבקש לתרום ממקורותיה למימון הקמת פרויקט ציבורי שלם להנצחה כגון פארק, ספריה, בית כנסת וכיו"ב והוא יאושר על ידי ועדת ההנצחה ומליאת המועצה, יונצחו בו שמות המונצחים בשלט במתחם זה על פי המפורט לעיל ותרומה זו תבוצע על פי נוהל תרומות.</w:t>
      </w:r>
    </w:p>
    <w:p w14:paraId="5A063E75" w14:textId="5D52107E" w:rsidR="00AD75D5" w:rsidRPr="00013EEB" w:rsidRDefault="00AD75D5" w:rsidP="005A1973">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מובהר  כי הבקשה להשתתפות המועצה, תבחן במועד הגשת הבקשה על פי אמות המידה ובמסגרת המשאבים העומדים לרשותה וכי לפונים לא תהיה זכות מוקנית לקבלת סיוע ו/או השתתפות של המועצה.</w:t>
      </w:r>
    </w:p>
    <w:p w14:paraId="3C96EF76" w14:textId="123BD7F6" w:rsidR="00AD75D5" w:rsidRPr="00013EEB" w:rsidRDefault="00AD75D5" w:rsidP="008478CF">
      <w:pPr>
        <w:shd w:val="clear" w:color="auto" w:fill="FFFFFF"/>
        <w:spacing w:after="300" w:line="240" w:lineRule="auto"/>
        <w:ind w:left="705"/>
        <w:rPr>
          <w:rFonts w:ascii="David" w:eastAsia="Times New Roman" w:hAnsi="David" w:cs="David"/>
          <w:color w:val="333333"/>
          <w:kern w:val="0"/>
          <w:sz w:val="24"/>
          <w:szCs w:val="24"/>
          <w:rtl/>
          <w14:ligatures w14:val="none"/>
        </w:rPr>
      </w:pPr>
      <w:r w:rsidRPr="00013EEB">
        <w:rPr>
          <w:rFonts w:ascii="David" w:eastAsia="Times New Roman" w:hAnsi="David" w:cs="David"/>
          <w:color w:val="333333"/>
          <w:kern w:val="0"/>
          <w:sz w:val="24"/>
          <w:szCs w:val="24"/>
          <w:rtl/>
          <w14:ligatures w14:val="none"/>
        </w:rPr>
        <w:t xml:space="preserve">השתתפות המועצה במימון, ככל שתאושר כאמור, תהא בהתאם להחלטות ועדת ההנצחה וכפוף לאישור מפורש של מליאת המועצה, כולל המקור התקציבי וסעיף </w:t>
      </w:r>
      <w:r w:rsidR="0079323B" w:rsidRPr="00013EEB">
        <w:rPr>
          <w:rFonts w:ascii="David" w:eastAsia="Times New Roman" w:hAnsi="David" w:cs="David"/>
          <w:color w:val="333333"/>
          <w:kern w:val="0"/>
          <w:sz w:val="24"/>
          <w:szCs w:val="24"/>
          <w:rtl/>
          <w14:ligatures w14:val="none"/>
        </w:rPr>
        <w:t>תקציבי</w:t>
      </w:r>
      <w:r w:rsidRPr="00013EEB">
        <w:rPr>
          <w:rFonts w:ascii="David" w:eastAsia="Times New Roman" w:hAnsi="David" w:cs="David"/>
          <w:color w:val="333333"/>
          <w:kern w:val="0"/>
          <w:sz w:val="24"/>
          <w:szCs w:val="24"/>
          <w:rtl/>
          <w14:ligatures w14:val="none"/>
        </w:rPr>
        <w:t>.</w:t>
      </w:r>
    </w:p>
    <w:p w14:paraId="00CE2513" w14:textId="26EF4065" w:rsidR="00BB4083" w:rsidRPr="00013EEB" w:rsidRDefault="00BB4083" w:rsidP="00753F49">
      <w:pPr>
        <w:pStyle w:val="a9"/>
        <w:numPr>
          <w:ilvl w:val="0"/>
          <w:numId w:val="6"/>
        </w:numPr>
        <w:rPr>
          <w:rFonts w:ascii="David" w:hAnsi="David" w:cs="David"/>
          <w:b/>
          <w:bCs/>
          <w:sz w:val="24"/>
          <w:szCs w:val="24"/>
          <w:u w:val="single"/>
          <w:rtl/>
        </w:rPr>
      </w:pPr>
      <w:r w:rsidRPr="00013EEB">
        <w:rPr>
          <w:rFonts w:ascii="David" w:hAnsi="David" w:cs="David"/>
          <w:b/>
          <w:bCs/>
          <w:sz w:val="24"/>
          <w:szCs w:val="24"/>
          <w:u w:val="single"/>
          <w:rtl/>
        </w:rPr>
        <w:t xml:space="preserve">ההנצחה לנפטרים שהיו עובדי המועצה ותאגידיה </w:t>
      </w:r>
    </w:p>
    <w:p w14:paraId="1BA60036" w14:textId="77777777" w:rsidR="00D1687F" w:rsidRPr="00013EEB" w:rsidRDefault="00BB4083" w:rsidP="000A2552">
      <w:pPr>
        <w:pStyle w:val="a9"/>
        <w:ind w:left="360"/>
        <w:rPr>
          <w:rFonts w:ascii="David" w:hAnsi="David" w:cs="David"/>
          <w:sz w:val="24"/>
          <w:szCs w:val="24"/>
        </w:rPr>
      </w:pPr>
      <w:r w:rsidRPr="00013EEB">
        <w:rPr>
          <w:rFonts w:ascii="David" w:hAnsi="David" w:cs="David"/>
          <w:sz w:val="24"/>
          <w:szCs w:val="24"/>
          <w:rtl/>
        </w:rPr>
        <w:t>ניתן יהיה להנציח עובדי מועצה ותאגידים מועצתיים שנפטרו במהלך תפקידם או לאחר סיומו ושמשו בתפקידים בכירים, בהם תרמו תרומה משמעותית לחיי הקהילה במועצה.</w:t>
      </w:r>
    </w:p>
    <w:p w14:paraId="657558C8" w14:textId="77777777" w:rsidR="00311097" w:rsidRPr="00013EEB" w:rsidRDefault="00BB4083" w:rsidP="00FC3BC9">
      <w:pPr>
        <w:pStyle w:val="a9"/>
        <w:ind w:left="360"/>
        <w:rPr>
          <w:rFonts w:ascii="David" w:hAnsi="David" w:cs="David"/>
          <w:sz w:val="24"/>
          <w:szCs w:val="24"/>
          <w:rtl/>
        </w:rPr>
      </w:pPr>
      <w:r w:rsidRPr="00013EEB">
        <w:rPr>
          <w:rFonts w:ascii="David" w:hAnsi="David" w:cs="David"/>
          <w:sz w:val="24"/>
          <w:szCs w:val="24"/>
          <w:rtl/>
        </w:rPr>
        <w:t>אין חובה ואין ציפיה להנציח את כל העובדים שנפטרו ועומדים בהגדרה שבסעיף זה, אלא את אלה שבוצעה לגביהם פניה כמפורט בסעיף</w:t>
      </w:r>
      <w:r w:rsidR="00FC3BC9" w:rsidRPr="00013EEB">
        <w:rPr>
          <w:rFonts w:ascii="David" w:hAnsi="David" w:cs="David"/>
          <w:sz w:val="24"/>
          <w:szCs w:val="24"/>
          <w:rtl/>
        </w:rPr>
        <w:t xml:space="preserve"> </w:t>
      </w:r>
      <w:r w:rsidRPr="00013EEB">
        <w:rPr>
          <w:rFonts w:ascii="David" w:hAnsi="David" w:cs="David"/>
          <w:sz w:val="24"/>
          <w:szCs w:val="24"/>
          <w:rtl/>
        </w:rPr>
        <w:t xml:space="preserve">2. </w:t>
      </w:r>
    </w:p>
    <w:p w14:paraId="3EA45FF1" w14:textId="6DAD0A36" w:rsidR="00951E48" w:rsidRPr="00013EEB" w:rsidRDefault="00BB4083" w:rsidP="00951E48">
      <w:pPr>
        <w:pStyle w:val="a9"/>
        <w:ind w:left="360"/>
        <w:rPr>
          <w:rFonts w:ascii="David" w:hAnsi="David" w:cs="David"/>
          <w:sz w:val="24"/>
          <w:szCs w:val="24"/>
          <w:rtl/>
        </w:rPr>
      </w:pPr>
      <w:r w:rsidRPr="00013EEB">
        <w:rPr>
          <w:rFonts w:ascii="David" w:hAnsi="David" w:cs="David"/>
          <w:sz w:val="24"/>
          <w:szCs w:val="24"/>
          <w:rtl/>
        </w:rPr>
        <w:t xml:space="preserve">ההנצחה </w:t>
      </w:r>
      <w:r w:rsidR="00311097" w:rsidRPr="00013EEB">
        <w:rPr>
          <w:rFonts w:ascii="David" w:hAnsi="David" w:cs="David"/>
          <w:sz w:val="24"/>
          <w:szCs w:val="24"/>
          <w:rtl/>
        </w:rPr>
        <w:t xml:space="preserve">זו </w:t>
      </w:r>
      <w:r w:rsidRPr="00013EEB">
        <w:rPr>
          <w:rFonts w:ascii="David" w:hAnsi="David" w:cs="David"/>
          <w:sz w:val="24"/>
          <w:szCs w:val="24"/>
          <w:rtl/>
        </w:rPr>
        <w:t>תתמקד באירועים חד פעמיים או באירועים חוזרים</w:t>
      </w:r>
      <w:r w:rsidR="00E94912" w:rsidRPr="00013EEB">
        <w:rPr>
          <w:rFonts w:ascii="David" w:hAnsi="David" w:cs="David"/>
          <w:sz w:val="24"/>
          <w:szCs w:val="24"/>
          <w:rtl/>
        </w:rPr>
        <w:t xml:space="preserve"> </w:t>
      </w:r>
      <w:r w:rsidRPr="00013EEB">
        <w:rPr>
          <w:rFonts w:ascii="David" w:hAnsi="David" w:cs="David"/>
          <w:sz w:val="24"/>
          <w:szCs w:val="24"/>
          <w:rtl/>
        </w:rPr>
        <w:t>כגון אירועי ספורט, ימי עיון, ערבי תרבות וכו'</w:t>
      </w:r>
      <w:r w:rsidR="00BB069D">
        <w:rPr>
          <w:rFonts w:ascii="David" w:hAnsi="David" w:cs="David" w:hint="cs"/>
          <w:sz w:val="24"/>
          <w:szCs w:val="24"/>
          <w:rtl/>
        </w:rPr>
        <w:t xml:space="preserve"> והכל בהתאם לתקציב שנתי שיוגדר מראש ויאושר כחלק מתקציבה השנתי של המועצה. </w:t>
      </w:r>
    </w:p>
    <w:p w14:paraId="18876BBE" w14:textId="436350F4" w:rsidR="00951E48" w:rsidRPr="00013EEB" w:rsidRDefault="00951E48" w:rsidP="00951E48">
      <w:pPr>
        <w:pStyle w:val="a9"/>
        <w:ind w:left="360"/>
        <w:rPr>
          <w:rFonts w:ascii="David" w:hAnsi="David" w:cs="David"/>
          <w:sz w:val="24"/>
          <w:szCs w:val="24"/>
        </w:rPr>
      </w:pPr>
      <w:r w:rsidRPr="00013EEB">
        <w:rPr>
          <w:rFonts w:ascii="David" w:hAnsi="David" w:cs="David"/>
          <w:sz w:val="24"/>
          <w:szCs w:val="24"/>
          <w:rtl/>
        </w:rPr>
        <w:t>המחלקות יוכלו להנציח את מנהליהם ועובדיהם במסגרת פנימית ובאופן צנוע    למשל: תליית תמונות בעלות חזות אחידה, טקס מחלקתי וכו'</w:t>
      </w:r>
      <w:r w:rsidRPr="00013EEB">
        <w:rPr>
          <w:rFonts w:ascii="David" w:hAnsi="David" w:cs="David"/>
          <w:sz w:val="24"/>
          <w:szCs w:val="24"/>
        </w:rPr>
        <w:t xml:space="preserve"> </w:t>
      </w:r>
    </w:p>
    <w:p w14:paraId="1E3D0DE6" w14:textId="77777777" w:rsidR="00951E48" w:rsidRPr="00013EEB" w:rsidRDefault="00951E48" w:rsidP="00951E48">
      <w:pPr>
        <w:pStyle w:val="a9"/>
        <w:rPr>
          <w:rFonts w:ascii="David" w:hAnsi="David" w:cs="David"/>
          <w:sz w:val="24"/>
          <w:szCs w:val="24"/>
        </w:rPr>
      </w:pPr>
      <w:r w:rsidRPr="00013EEB">
        <w:rPr>
          <w:rFonts w:ascii="David" w:hAnsi="David" w:cs="David"/>
          <w:sz w:val="24"/>
          <w:szCs w:val="24"/>
          <w:rtl/>
        </w:rPr>
        <w:t>ב. הנצחה מסוג זה מחייבת אחידות בסטנדרטים בתוך המחלקה/תאגיד</w:t>
      </w:r>
      <w:r w:rsidRPr="00013EEB">
        <w:rPr>
          <w:rFonts w:ascii="David" w:hAnsi="David" w:cs="David"/>
          <w:sz w:val="24"/>
          <w:szCs w:val="24"/>
        </w:rPr>
        <w:t>.</w:t>
      </w:r>
    </w:p>
    <w:p w14:paraId="274AFB09" w14:textId="77777777" w:rsidR="00951E48" w:rsidRDefault="00951E48" w:rsidP="00951E48">
      <w:pPr>
        <w:pStyle w:val="a9"/>
        <w:rPr>
          <w:rFonts w:ascii="David" w:hAnsi="David" w:cs="David"/>
          <w:sz w:val="24"/>
          <w:szCs w:val="24"/>
          <w:rtl/>
        </w:rPr>
      </w:pPr>
      <w:r w:rsidRPr="00013EEB">
        <w:rPr>
          <w:rFonts w:ascii="David" w:hAnsi="David" w:cs="David"/>
          <w:sz w:val="24"/>
          <w:szCs w:val="24"/>
        </w:rPr>
        <w:t xml:space="preserve"> </w:t>
      </w:r>
      <w:r w:rsidRPr="00013EEB">
        <w:rPr>
          <w:rFonts w:ascii="David" w:hAnsi="David" w:cs="David"/>
          <w:sz w:val="24"/>
          <w:szCs w:val="24"/>
          <w:rtl/>
        </w:rPr>
        <w:t>ג. מסגרת ההנצחה המקומית תובא לאישור הועדה לענייני הנצחה</w:t>
      </w:r>
      <w:r w:rsidRPr="00013EEB">
        <w:rPr>
          <w:rFonts w:ascii="David" w:hAnsi="David" w:cs="David"/>
          <w:sz w:val="24"/>
          <w:szCs w:val="24"/>
        </w:rPr>
        <w:t xml:space="preserve">. </w:t>
      </w:r>
      <w:r w:rsidRPr="00013EEB">
        <w:rPr>
          <w:rFonts w:ascii="David" w:hAnsi="David" w:cs="David"/>
          <w:sz w:val="24"/>
          <w:szCs w:val="24"/>
          <w:rtl/>
        </w:rPr>
        <w:t>לאחר מכן, בכל אירוע הנצחה שיערך במסגרת המאושרת, לא יידרש דיון ואישור נוסף של הועדה</w:t>
      </w:r>
      <w:r w:rsidRPr="00013EEB">
        <w:rPr>
          <w:rFonts w:ascii="David" w:hAnsi="David" w:cs="David"/>
          <w:sz w:val="24"/>
          <w:szCs w:val="24"/>
        </w:rPr>
        <w:t>.</w:t>
      </w:r>
    </w:p>
    <w:p w14:paraId="545AA56B" w14:textId="77777777" w:rsidR="0043242E" w:rsidRDefault="0043242E" w:rsidP="00951E48">
      <w:pPr>
        <w:pStyle w:val="a9"/>
        <w:rPr>
          <w:rFonts w:ascii="David" w:hAnsi="David" w:cs="David"/>
          <w:sz w:val="24"/>
          <w:szCs w:val="24"/>
          <w:rtl/>
        </w:rPr>
      </w:pPr>
    </w:p>
    <w:p w14:paraId="010EF4B5" w14:textId="77777777" w:rsidR="0043242E" w:rsidRDefault="0043242E" w:rsidP="00951E48">
      <w:pPr>
        <w:pStyle w:val="a9"/>
        <w:rPr>
          <w:rFonts w:ascii="David" w:hAnsi="David" w:cs="David"/>
          <w:sz w:val="24"/>
          <w:szCs w:val="24"/>
          <w:rtl/>
        </w:rPr>
      </w:pPr>
    </w:p>
    <w:p w14:paraId="4A81FDF9" w14:textId="77777777" w:rsidR="0043242E" w:rsidRDefault="0043242E" w:rsidP="00951E48">
      <w:pPr>
        <w:pStyle w:val="a9"/>
        <w:rPr>
          <w:rFonts w:ascii="David" w:hAnsi="David" w:cs="David"/>
          <w:sz w:val="24"/>
          <w:szCs w:val="24"/>
          <w:rtl/>
        </w:rPr>
      </w:pPr>
    </w:p>
    <w:p w14:paraId="2815CB6A" w14:textId="77777777" w:rsidR="0043242E" w:rsidRDefault="0043242E" w:rsidP="00951E48">
      <w:pPr>
        <w:pStyle w:val="a9"/>
        <w:rPr>
          <w:rFonts w:ascii="David" w:hAnsi="David" w:cs="David"/>
          <w:sz w:val="24"/>
          <w:szCs w:val="24"/>
          <w:rtl/>
        </w:rPr>
      </w:pPr>
    </w:p>
    <w:p w14:paraId="3AE4343B" w14:textId="2A5AB2A5" w:rsidR="0043242E" w:rsidRPr="0043242E" w:rsidRDefault="0043242E" w:rsidP="00951E48">
      <w:pPr>
        <w:pStyle w:val="a9"/>
        <w:rPr>
          <w:rFonts w:ascii="David" w:hAnsi="David" w:cs="David"/>
          <w:b/>
          <w:bCs/>
          <w:sz w:val="24"/>
          <w:szCs w:val="24"/>
          <w:rtl/>
        </w:rPr>
      </w:pPr>
      <w:r w:rsidRPr="0043242E">
        <w:rPr>
          <w:rFonts w:ascii="David" w:hAnsi="David" w:cs="David" w:hint="cs"/>
          <w:b/>
          <w:bCs/>
          <w:sz w:val="24"/>
          <w:szCs w:val="24"/>
          <w:rtl/>
        </w:rPr>
        <w:t>אושר במליאת המועצה מס' 03/2025 מיום 8/4/25</w:t>
      </w:r>
    </w:p>
    <w:p w14:paraId="028D50E1" w14:textId="77777777" w:rsidR="00951E48" w:rsidRPr="00013EEB" w:rsidRDefault="00951E48" w:rsidP="00951E48">
      <w:pPr>
        <w:rPr>
          <w:rFonts w:ascii="David" w:hAnsi="David" w:cs="David"/>
          <w:sz w:val="24"/>
          <w:szCs w:val="24"/>
        </w:rPr>
      </w:pPr>
      <w:r w:rsidRPr="00013EEB">
        <w:rPr>
          <w:rFonts w:ascii="David" w:hAnsi="David" w:cs="David"/>
          <w:sz w:val="24"/>
          <w:szCs w:val="24"/>
          <w:rtl/>
        </w:rPr>
        <w:t xml:space="preserve"> </w:t>
      </w:r>
    </w:p>
    <w:p w14:paraId="6E56F1CE" w14:textId="77777777" w:rsidR="00951E48" w:rsidRPr="00013EEB" w:rsidRDefault="00951E48" w:rsidP="00FC3BC9">
      <w:pPr>
        <w:pStyle w:val="a9"/>
        <w:ind w:left="360"/>
        <w:rPr>
          <w:rFonts w:ascii="David" w:hAnsi="David" w:cs="David"/>
          <w:sz w:val="24"/>
          <w:szCs w:val="24"/>
        </w:rPr>
      </w:pPr>
    </w:p>
    <w:p w14:paraId="3C185E99" w14:textId="381761FA" w:rsidR="0038409B" w:rsidRPr="00013EEB" w:rsidRDefault="0038409B" w:rsidP="000A2552">
      <w:pPr>
        <w:rPr>
          <w:rFonts w:ascii="David" w:hAnsi="David" w:cs="David"/>
          <w:sz w:val="24"/>
          <w:szCs w:val="24"/>
        </w:rPr>
      </w:pPr>
    </w:p>
    <w:p w14:paraId="7D0CF794" w14:textId="1E468BB1" w:rsidR="00BB4083" w:rsidRPr="00013EEB" w:rsidRDefault="00BB4083" w:rsidP="000A2552">
      <w:pPr>
        <w:pStyle w:val="a9"/>
        <w:rPr>
          <w:rFonts w:ascii="David" w:hAnsi="David" w:cs="David"/>
          <w:sz w:val="24"/>
          <w:szCs w:val="24"/>
        </w:rPr>
      </w:pPr>
    </w:p>
    <w:p w14:paraId="27D7E8A6" w14:textId="30E7D52B" w:rsidR="00BB4083" w:rsidRPr="00013EEB" w:rsidRDefault="00BB4083" w:rsidP="00311097">
      <w:pPr>
        <w:pStyle w:val="a9"/>
        <w:ind w:left="780"/>
        <w:rPr>
          <w:rFonts w:ascii="David" w:hAnsi="David" w:cs="David"/>
          <w:sz w:val="24"/>
          <w:szCs w:val="24"/>
          <w:rtl/>
        </w:rPr>
      </w:pPr>
    </w:p>
    <w:sectPr w:rsidR="00BB4083" w:rsidRPr="00013EEB" w:rsidSect="00CF70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8CC"/>
    <w:multiLevelType w:val="hybridMultilevel"/>
    <w:tmpl w:val="35F68C28"/>
    <w:lvl w:ilvl="0" w:tplc="7AC4309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3092D"/>
    <w:multiLevelType w:val="hybridMultilevel"/>
    <w:tmpl w:val="11461630"/>
    <w:lvl w:ilvl="0" w:tplc="E294FE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E4439"/>
    <w:multiLevelType w:val="hybridMultilevel"/>
    <w:tmpl w:val="20CC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D46534"/>
    <w:multiLevelType w:val="hybridMultilevel"/>
    <w:tmpl w:val="B4F4735E"/>
    <w:lvl w:ilvl="0" w:tplc="4C0E1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73263E"/>
    <w:multiLevelType w:val="hybridMultilevel"/>
    <w:tmpl w:val="254E9880"/>
    <w:lvl w:ilvl="0" w:tplc="C1AA140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03B0007"/>
    <w:multiLevelType w:val="hybridMultilevel"/>
    <w:tmpl w:val="71F08D4E"/>
    <w:lvl w:ilvl="0" w:tplc="8C44850A">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479917">
    <w:abstractNumId w:val="1"/>
  </w:num>
  <w:num w:numId="2" w16cid:durableId="2020161673">
    <w:abstractNumId w:val="3"/>
  </w:num>
  <w:num w:numId="3" w16cid:durableId="335159780">
    <w:abstractNumId w:val="5"/>
  </w:num>
  <w:num w:numId="4" w16cid:durableId="837698832">
    <w:abstractNumId w:val="2"/>
  </w:num>
  <w:num w:numId="5" w16cid:durableId="1236937835">
    <w:abstractNumId w:val="0"/>
  </w:num>
  <w:num w:numId="6" w16cid:durableId="1640956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D5"/>
    <w:rsid w:val="00011882"/>
    <w:rsid w:val="00013EEB"/>
    <w:rsid w:val="00054EBE"/>
    <w:rsid w:val="00066B05"/>
    <w:rsid w:val="00072E99"/>
    <w:rsid w:val="000A2552"/>
    <w:rsid w:val="000A762C"/>
    <w:rsid w:val="000E4631"/>
    <w:rsid w:val="000E5F9F"/>
    <w:rsid w:val="00113D3F"/>
    <w:rsid w:val="00147711"/>
    <w:rsid w:val="0017725C"/>
    <w:rsid w:val="001A1306"/>
    <w:rsid w:val="001C3D37"/>
    <w:rsid w:val="001F2A1C"/>
    <w:rsid w:val="002006E7"/>
    <w:rsid w:val="00215B7C"/>
    <w:rsid w:val="0027506E"/>
    <w:rsid w:val="00276DD8"/>
    <w:rsid w:val="002912FE"/>
    <w:rsid w:val="002B2C6B"/>
    <w:rsid w:val="00306014"/>
    <w:rsid w:val="00311097"/>
    <w:rsid w:val="0038409B"/>
    <w:rsid w:val="003B2677"/>
    <w:rsid w:val="003C431F"/>
    <w:rsid w:val="0040191C"/>
    <w:rsid w:val="00412082"/>
    <w:rsid w:val="0043242E"/>
    <w:rsid w:val="00461B9E"/>
    <w:rsid w:val="004741DD"/>
    <w:rsid w:val="00475C18"/>
    <w:rsid w:val="004A2CF1"/>
    <w:rsid w:val="004A5114"/>
    <w:rsid w:val="004E2916"/>
    <w:rsid w:val="005103B4"/>
    <w:rsid w:val="00510CE7"/>
    <w:rsid w:val="005200CA"/>
    <w:rsid w:val="00553307"/>
    <w:rsid w:val="0055364D"/>
    <w:rsid w:val="005658E7"/>
    <w:rsid w:val="005A1973"/>
    <w:rsid w:val="006132BB"/>
    <w:rsid w:val="006311E5"/>
    <w:rsid w:val="00645C5E"/>
    <w:rsid w:val="00695774"/>
    <w:rsid w:val="006C16CF"/>
    <w:rsid w:val="006E7C50"/>
    <w:rsid w:val="0070661F"/>
    <w:rsid w:val="00716AD6"/>
    <w:rsid w:val="00717628"/>
    <w:rsid w:val="00717AD8"/>
    <w:rsid w:val="00753F49"/>
    <w:rsid w:val="00760FE4"/>
    <w:rsid w:val="00787AE2"/>
    <w:rsid w:val="0079323B"/>
    <w:rsid w:val="00796F79"/>
    <w:rsid w:val="007B425D"/>
    <w:rsid w:val="007E58B7"/>
    <w:rsid w:val="007E6F22"/>
    <w:rsid w:val="0080631E"/>
    <w:rsid w:val="008205D8"/>
    <w:rsid w:val="00820796"/>
    <w:rsid w:val="0082623B"/>
    <w:rsid w:val="00833BC4"/>
    <w:rsid w:val="00837AE5"/>
    <w:rsid w:val="008478CF"/>
    <w:rsid w:val="008516D0"/>
    <w:rsid w:val="00880161"/>
    <w:rsid w:val="00880472"/>
    <w:rsid w:val="009304C4"/>
    <w:rsid w:val="00951E48"/>
    <w:rsid w:val="00952D5B"/>
    <w:rsid w:val="009B3BAD"/>
    <w:rsid w:val="009D7CC8"/>
    <w:rsid w:val="00A04C0E"/>
    <w:rsid w:val="00A303F2"/>
    <w:rsid w:val="00A30BD6"/>
    <w:rsid w:val="00A329E9"/>
    <w:rsid w:val="00A32D84"/>
    <w:rsid w:val="00A55CFB"/>
    <w:rsid w:val="00AD0212"/>
    <w:rsid w:val="00AD75D5"/>
    <w:rsid w:val="00B050A7"/>
    <w:rsid w:val="00B231A1"/>
    <w:rsid w:val="00B518BE"/>
    <w:rsid w:val="00B63DA0"/>
    <w:rsid w:val="00B6409E"/>
    <w:rsid w:val="00B83039"/>
    <w:rsid w:val="00B94E4B"/>
    <w:rsid w:val="00BB069D"/>
    <w:rsid w:val="00BB4083"/>
    <w:rsid w:val="00BD46F1"/>
    <w:rsid w:val="00BE5030"/>
    <w:rsid w:val="00C017FC"/>
    <w:rsid w:val="00C1464B"/>
    <w:rsid w:val="00C20E85"/>
    <w:rsid w:val="00C558CC"/>
    <w:rsid w:val="00C63F3D"/>
    <w:rsid w:val="00C65D7C"/>
    <w:rsid w:val="00CE1E45"/>
    <w:rsid w:val="00CE79CA"/>
    <w:rsid w:val="00CF7037"/>
    <w:rsid w:val="00CF73A8"/>
    <w:rsid w:val="00D16478"/>
    <w:rsid w:val="00D1687F"/>
    <w:rsid w:val="00D365E5"/>
    <w:rsid w:val="00D55D3F"/>
    <w:rsid w:val="00D96B42"/>
    <w:rsid w:val="00DD10D9"/>
    <w:rsid w:val="00DE2263"/>
    <w:rsid w:val="00E174BF"/>
    <w:rsid w:val="00E33BE7"/>
    <w:rsid w:val="00E55BB7"/>
    <w:rsid w:val="00E65312"/>
    <w:rsid w:val="00E72F71"/>
    <w:rsid w:val="00E851DC"/>
    <w:rsid w:val="00E94912"/>
    <w:rsid w:val="00E97AA6"/>
    <w:rsid w:val="00EA2AB4"/>
    <w:rsid w:val="00EB5CB9"/>
    <w:rsid w:val="00EE4D6F"/>
    <w:rsid w:val="00EE547B"/>
    <w:rsid w:val="00F44A07"/>
    <w:rsid w:val="00F56B89"/>
    <w:rsid w:val="00F6374C"/>
    <w:rsid w:val="00F93673"/>
    <w:rsid w:val="00FC3BC9"/>
    <w:rsid w:val="00FD7E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745C"/>
  <w15:chartTrackingRefBased/>
  <w15:docId w15:val="{2C1E7E28-A1D8-4B3B-8E71-369A1B56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AD7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7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75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75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75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75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75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75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75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D75D5"/>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AD75D5"/>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AD75D5"/>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AD75D5"/>
    <w:rPr>
      <w:rFonts w:eastAsiaTheme="majorEastAsia" w:cstheme="majorBidi"/>
      <w:i/>
      <w:iCs/>
      <w:color w:val="2F5496" w:themeColor="accent1" w:themeShade="BF"/>
    </w:rPr>
  </w:style>
  <w:style w:type="character" w:customStyle="1" w:styleId="50">
    <w:name w:val="כותרת 5 תו"/>
    <w:basedOn w:val="a0"/>
    <w:link w:val="5"/>
    <w:uiPriority w:val="9"/>
    <w:semiHidden/>
    <w:rsid w:val="00AD75D5"/>
    <w:rPr>
      <w:rFonts w:eastAsiaTheme="majorEastAsia" w:cstheme="majorBidi"/>
      <w:color w:val="2F5496" w:themeColor="accent1" w:themeShade="BF"/>
    </w:rPr>
  </w:style>
  <w:style w:type="character" w:customStyle="1" w:styleId="60">
    <w:name w:val="כותרת 6 תו"/>
    <w:basedOn w:val="a0"/>
    <w:link w:val="6"/>
    <w:uiPriority w:val="9"/>
    <w:semiHidden/>
    <w:rsid w:val="00AD75D5"/>
    <w:rPr>
      <w:rFonts w:eastAsiaTheme="majorEastAsia" w:cstheme="majorBidi"/>
      <w:i/>
      <w:iCs/>
      <w:color w:val="595959" w:themeColor="text1" w:themeTint="A6"/>
    </w:rPr>
  </w:style>
  <w:style w:type="character" w:customStyle="1" w:styleId="70">
    <w:name w:val="כותרת 7 תו"/>
    <w:basedOn w:val="a0"/>
    <w:link w:val="7"/>
    <w:uiPriority w:val="9"/>
    <w:semiHidden/>
    <w:rsid w:val="00AD75D5"/>
    <w:rPr>
      <w:rFonts w:eastAsiaTheme="majorEastAsia" w:cstheme="majorBidi"/>
      <w:color w:val="595959" w:themeColor="text1" w:themeTint="A6"/>
    </w:rPr>
  </w:style>
  <w:style w:type="character" w:customStyle="1" w:styleId="80">
    <w:name w:val="כותרת 8 תו"/>
    <w:basedOn w:val="a0"/>
    <w:link w:val="8"/>
    <w:uiPriority w:val="9"/>
    <w:semiHidden/>
    <w:rsid w:val="00AD75D5"/>
    <w:rPr>
      <w:rFonts w:eastAsiaTheme="majorEastAsia" w:cstheme="majorBidi"/>
      <w:i/>
      <w:iCs/>
      <w:color w:val="272727" w:themeColor="text1" w:themeTint="D8"/>
    </w:rPr>
  </w:style>
  <w:style w:type="character" w:customStyle="1" w:styleId="90">
    <w:name w:val="כותרת 9 תו"/>
    <w:basedOn w:val="a0"/>
    <w:link w:val="9"/>
    <w:uiPriority w:val="9"/>
    <w:semiHidden/>
    <w:rsid w:val="00AD75D5"/>
    <w:rPr>
      <w:rFonts w:eastAsiaTheme="majorEastAsia" w:cstheme="majorBidi"/>
      <w:color w:val="272727" w:themeColor="text1" w:themeTint="D8"/>
    </w:rPr>
  </w:style>
  <w:style w:type="paragraph" w:styleId="a3">
    <w:name w:val="Title"/>
    <w:basedOn w:val="a"/>
    <w:next w:val="a"/>
    <w:link w:val="a4"/>
    <w:uiPriority w:val="10"/>
    <w:qFormat/>
    <w:rsid w:val="00AD7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D7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5D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D75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D75D5"/>
    <w:pPr>
      <w:spacing w:before="160"/>
      <w:jc w:val="center"/>
    </w:pPr>
    <w:rPr>
      <w:i/>
      <w:iCs/>
      <w:color w:val="404040" w:themeColor="text1" w:themeTint="BF"/>
    </w:rPr>
  </w:style>
  <w:style w:type="character" w:customStyle="1" w:styleId="a8">
    <w:name w:val="ציטוט תו"/>
    <w:basedOn w:val="a0"/>
    <w:link w:val="a7"/>
    <w:uiPriority w:val="29"/>
    <w:rsid w:val="00AD75D5"/>
    <w:rPr>
      <w:i/>
      <w:iCs/>
      <w:color w:val="404040" w:themeColor="text1" w:themeTint="BF"/>
    </w:rPr>
  </w:style>
  <w:style w:type="paragraph" w:styleId="a9">
    <w:name w:val="List Paragraph"/>
    <w:basedOn w:val="a"/>
    <w:uiPriority w:val="34"/>
    <w:qFormat/>
    <w:rsid w:val="00AD75D5"/>
    <w:pPr>
      <w:ind w:left="720"/>
      <w:contextualSpacing/>
    </w:pPr>
  </w:style>
  <w:style w:type="character" w:styleId="aa">
    <w:name w:val="Intense Emphasis"/>
    <w:basedOn w:val="a0"/>
    <w:uiPriority w:val="21"/>
    <w:qFormat/>
    <w:rsid w:val="00AD75D5"/>
    <w:rPr>
      <w:i/>
      <w:iCs/>
      <w:color w:val="2F5496" w:themeColor="accent1" w:themeShade="BF"/>
    </w:rPr>
  </w:style>
  <w:style w:type="paragraph" w:styleId="ab">
    <w:name w:val="Intense Quote"/>
    <w:basedOn w:val="a"/>
    <w:next w:val="a"/>
    <w:link w:val="ac"/>
    <w:uiPriority w:val="30"/>
    <w:qFormat/>
    <w:rsid w:val="00AD7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AD75D5"/>
    <w:rPr>
      <w:i/>
      <w:iCs/>
      <w:color w:val="2F5496" w:themeColor="accent1" w:themeShade="BF"/>
    </w:rPr>
  </w:style>
  <w:style w:type="character" w:styleId="ad">
    <w:name w:val="Intense Reference"/>
    <w:basedOn w:val="a0"/>
    <w:uiPriority w:val="32"/>
    <w:qFormat/>
    <w:rsid w:val="00AD75D5"/>
    <w:rPr>
      <w:b/>
      <w:bCs/>
      <w:smallCaps/>
      <w:color w:val="2F5496" w:themeColor="accent1" w:themeShade="BF"/>
      <w:spacing w:val="5"/>
    </w:rPr>
  </w:style>
  <w:style w:type="paragraph" w:styleId="ae">
    <w:name w:val="No Spacing"/>
    <w:uiPriority w:val="1"/>
    <w:qFormat/>
    <w:rsid w:val="009304C4"/>
    <w:pPr>
      <w:bidi/>
      <w:spacing w:after="0" w:line="240" w:lineRule="auto"/>
    </w:pPr>
  </w:style>
  <w:style w:type="character" w:styleId="af">
    <w:name w:val="annotation reference"/>
    <w:basedOn w:val="a0"/>
    <w:uiPriority w:val="99"/>
    <w:semiHidden/>
    <w:unhideWhenUsed/>
    <w:rsid w:val="00796F79"/>
    <w:rPr>
      <w:sz w:val="16"/>
      <w:szCs w:val="16"/>
    </w:rPr>
  </w:style>
  <w:style w:type="paragraph" w:styleId="af0">
    <w:name w:val="annotation text"/>
    <w:basedOn w:val="a"/>
    <w:link w:val="af1"/>
    <w:uiPriority w:val="99"/>
    <w:unhideWhenUsed/>
    <w:rsid w:val="00796F79"/>
    <w:pPr>
      <w:spacing w:line="240" w:lineRule="auto"/>
    </w:pPr>
    <w:rPr>
      <w:sz w:val="20"/>
      <w:szCs w:val="20"/>
    </w:rPr>
  </w:style>
  <w:style w:type="character" w:customStyle="1" w:styleId="af1">
    <w:name w:val="טקסט הערה תו"/>
    <w:basedOn w:val="a0"/>
    <w:link w:val="af0"/>
    <w:uiPriority w:val="99"/>
    <w:rsid w:val="00796F79"/>
    <w:rPr>
      <w:sz w:val="20"/>
      <w:szCs w:val="20"/>
    </w:rPr>
  </w:style>
  <w:style w:type="paragraph" w:styleId="af2">
    <w:name w:val="annotation subject"/>
    <w:basedOn w:val="af0"/>
    <w:next w:val="af0"/>
    <w:link w:val="af3"/>
    <w:uiPriority w:val="99"/>
    <w:semiHidden/>
    <w:unhideWhenUsed/>
    <w:rsid w:val="00796F79"/>
    <w:rPr>
      <w:b/>
      <w:bCs/>
    </w:rPr>
  </w:style>
  <w:style w:type="character" w:customStyle="1" w:styleId="af3">
    <w:name w:val="נושא הערה תו"/>
    <w:basedOn w:val="af1"/>
    <w:link w:val="af2"/>
    <w:uiPriority w:val="99"/>
    <w:semiHidden/>
    <w:rsid w:val="00796F79"/>
    <w:rPr>
      <w:b/>
      <w:bCs/>
      <w:sz w:val="20"/>
      <w:szCs w:val="20"/>
    </w:rPr>
  </w:style>
  <w:style w:type="paragraph" w:styleId="af4">
    <w:name w:val="Revision"/>
    <w:hidden/>
    <w:uiPriority w:val="99"/>
    <w:semiHidden/>
    <w:rsid w:val="00B94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4581">
      <w:bodyDiv w:val="1"/>
      <w:marLeft w:val="0"/>
      <w:marRight w:val="0"/>
      <w:marTop w:val="0"/>
      <w:marBottom w:val="0"/>
      <w:divBdr>
        <w:top w:val="none" w:sz="0" w:space="0" w:color="auto"/>
        <w:left w:val="none" w:sz="0" w:space="0" w:color="auto"/>
        <w:bottom w:val="none" w:sz="0" w:space="0" w:color="auto"/>
        <w:right w:val="none" w:sz="0" w:space="0" w:color="auto"/>
      </w:divBdr>
      <w:divsChild>
        <w:div w:id="32624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33baa7e-a781-4abb-8f3d-7d54a9f99a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18086B51230A4C9F677140070BA2FC" ma:contentTypeVersion="13" ma:contentTypeDescription="Create a new document." ma:contentTypeScope="" ma:versionID="3decdc503d29c5f939c6b266c9c33a1a">
  <xsd:schema xmlns:xsd="http://www.w3.org/2001/XMLSchema" xmlns:xs="http://www.w3.org/2001/XMLSchema" xmlns:p="http://schemas.microsoft.com/office/2006/metadata/properties" xmlns:ns3="f33baa7e-a781-4abb-8f3d-7d54a9f99a13" xmlns:ns4="9e476107-2bba-40e4-bdc8-389b92ef2581" targetNamespace="http://schemas.microsoft.com/office/2006/metadata/properties" ma:root="true" ma:fieldsID="1b81b27b19c0c5e69422f375037be77e" ns3:_="" ns4:_="">
    <xsd:import namespace="f33baa7e-a781-4abb-8f3d-7d54a9f99a13"/>
    <xsd:import namespace="9e476107-2bba-40e4-bdc8-389b92ef25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baa7e-a781-4abb-8f3d-7d54a9f9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476107-2bba-40e4-bdc8-389b92ef25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3EF97-8E59-405A-90AE-025C5E3B7EAF}">
  <ds:schemaRefs>
    <ds:schemaRef ds:uri="http://schemas.openxmlformats.org/officeDocument/2006/bibliography"/>
  </ds:schemaRefs>
</ds:datastoreItem>
</file>

<file path=customXml/itemProps2.xml><?xml version="1.0" encoding="utf-8"?>
<ds:datastoreItem xmlns:ds="http://schemas.openxmlformats.org/officeDocument/2006/customXml" ds:itemID="{A19F9658-3F2C-42B6-B2B1-0BB8B8E99544}">
  <ds:schemaRefs>
    <ds:schemaRef ds:uri="http://schemas.microsoft.com/office/2006/metadata/properties"/>
    <ds:schemaRef ds:uri="http://schemas.microsoft.com/office/infopath/2007/PartnerControls"/>
    <ds:schemaRef ds:uri="f33baa7e-a781-4abb-8f3d-7d54a9f99a13"/>
  </ds:schemaRefs>
</ds:datastoreItem>
</file>

<file path=customXml/itemProps3.xml><?xml version="1.0" encoding="utf-8"?>
<ds:datastoreItem xmlns:ds="http://schemas.openxmlformats.org/officeDocument/2006/customXml" ds:itemID="{5F38D820-B9E5-44E7-BF20-BE9F9680F4DF}">
  <ds:schemaRefs>
    <ds:schemaRef ds:uri="http://schemas.microsoft.com/sharepoint/v3/contenttype/forms"/>
  </ds:schemaRefs>
</ds:datastoreItem>
</file>

<file path=customXml/itemProps4.xml><?xml version="1.0" encoding="utf-8"?>
<ds:datastoreItem xmlns:ds="http://schemas.openxmlformats.org/officeDocument/2006/customXml" ds:itemID="{56997C16-7C9B-4F89-9426-EEC42E8AD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baa7e-a781-4abb-8f3d-7d54a9f99a13"/>
    <ds:schemaRef ds:uri="9e476107-2bba-40e4-bdc8-389b92ef2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1087</Words>
  <Characters>5438</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Ekron</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יהודית אמיר</dc:creator>
  <cp:keywords/>
  <dc:description/>
  <cp:lastModifiedBy>neta</cp:lastModifiedBy>
  <cp:revision>3</cp:revision>
  <cp:lastPrinted>2025-03-19T15:44:00Z</cp:lastPrinted>
  <dcterms:created xsi:type="dcterms:W3CDTF">2025-07-24T12:39:00Z</dcterms:created>
  <dcterms:modified xsi:type="dcterms:W3CDTF">2025-07-24T12:39:00Z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0x0101005F18086B51230A4C9F677140070BA2FC</vt:lpwstr>
  </property>
</Properties>
</file>